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autoSpaceDN w:val="0"/>
        <w:autoSpaceDE w:val="0"/>
        <w:widowControl/>
        <w:spacing w:line="220" w:lineRule="exact" w:before="0" w:after="114"/>
        <w:ind w:left="0" w:right="0"/>
      </w:pPr>
    </w:p>
    <w:p>
      <w:pPr>
        <w:autoSpaceDN w:val="0"/>
        <w:autoSpaceDE w:val="0"/>
        <w:widowControl/>
        <w:spacing w:line="236" w:lineRule="exact" w:before="0" w:after="144"/>
        <w:ind w:left="0" w:right="0" w:firstLine="0"/>
        <w:jc w:val="center"/>
      </w:pPr>
      <w:r>
        <w:rPr>
          <w:w w:val="102.47142655508858"/>
          <w:rFonts w:ascii="CharisSIL" w:hAnsi="CharisSIL" w:eastAsia="CharisSIL"/>
          <w:b w:val="0"/>
          <w:i w:val="0"/>
          <w:color w:val="09769F"/>
          <w:sz w:val="14"/>
        </w:rPr>
        <w:hyperlink r:id="rId9" w:history="1">
          <w:r>
            <w:rPr>
              <w:rStyle w:val="Hyperlink"/>
            </w:rPr>
            <w:t>Array 15 (2022) 100197</w:t>
          </w:r>
        </w:hyperlink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6.000000000000085" w:type="dxa"/>
      </w:tblPr>
      <w:tblGrid>
        <w:gridCol w:w="3495"/>
        <w:gridCol w:w="3495"/>
        <w:gridCol w:w="3495"/>
      </w:tblGrid>
      <w:tr>
        <w:trPr>
          <w:trHeight w:hRule="exact" w:val="68"/>
        </w:trPr>
        <w:tc>
          <w:tcPr>
            <w:tcW w:type="dxa" w:w="1460"/>
            <w:tcBorders>
              <w:bottom w:sz="2.3999999999999773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7526"/>
            <w:tcBorders>
              <w:bottom w:sz="2.3999999999999773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416"/>
            <w:tcBorders>
              <w:bottom w:sz="2.3999999999999773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404"/>
        </w:trPr>
        <w:tc>
          <w:tcPr>
            <w:tcW w:type="dxa" w:w="1460"/>
            <w:vMerge w:val="restart"/>
            <w:tcBorders>
              <w:top w:sz="2.3999999999999773" w:val="single" w:color="#000000"/>
              <w:bottom w:sz="23.200000000000045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22" w:after="0"/>
              <w:ind w:left="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756920" cy="828040"/>
                  <wp:docPr id="1" name="Picture 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6920" cy="82804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7526"/>
            <w:tcBorders>
              <w:top w:sz="2.39999999999997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0" w:lineRule="exact" w:before="68" w:after="0"/>
              <w:ind w:left="0" w:right="0" w:firstLine="0"/>
              <w:jc w:val="center"/>
            </w:pP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Contents lists available at </w:t>
            </w:r>
            <w:r>
              <w:rPr>
                <w:rFonts w:ascii="CharisSIL" w:hAnsi="CharisSIL" w:eastAsia="CharisSIL"/>
                <w:b w:val="0"/>
                <w:i w:val="0"/>
                <w:color w:val="2196D1"/>
                <w:sz w:val="16"/>
              </w:rPr>
              <w:t xml:space="preserve">ScienceDirect </w:t>
            </w:r>
          </w:p>
        </w:tc>
        <w:tc>
          <w:tcPr>
            <w:tcW w:type="dxa" w:w="1416"/>
            <w:vMerge w:val="restart"/>
            <w:tcBorders>
              <w:top w:sz="2.3999999999999773" w:val="single" w:color="#000000"/>
              <w:bottom w:sz="23.200000000000045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284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718820" cy="909319"/>
                  <wp:docPr id="2" name="Picture 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8820" cy="90931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680"/>
        </w:trPr>
        <w:tc>
          <w:tcPr>
            <w:tcW w:type="dxa" w:w="3495"/>
            <w:vMerge/>
            <w:tcBorders>
              <w:top w:sz="2.3999999999999773" w:val="single" w:color="#000000"/>
              <w:bottom w:sz="23.200000000000045" w:val="single" w:color="#000000"/>
            </w:tcBorders>
          </w:tcPr>
          <w:p/>
        </w:tc>
        <w:tc>
          <w:tcPr>
            <w:tcW w:type="dxa" w:w="7526"/>
            <w:tcBorders/>
            <w:shd w:fill="e6e6e6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56" w:lineRule="exact" w:before="80" w:after="0"/>
              <w:ind w:left="0" w:right="3332" w:firstLine="0"/>
              <w:jc w:val="right"/>
            </w:pPr>
            <w:r>
              <w:rPr>
                <w:rFonts w:ascii="CharisSIL" w:hAnsi="CharisSIL" w:eastAsia="CharisSIL"/>
                <w:b w:val="0"/>
                <w:i w:val="0"/>
                <w:color w:val="000000"/>
                <w:sz w:val="28"/>
              </w:rPr>
              <w:t xml:space="preserve">Array </w:t>
            </w:r>
          </w:p>
        </w:tc>
        <w:tc>
          <w:tcPr>
            <w:tcW w:type="dxa" w:w="3495"/>
            <w:vMerge/>
            <w:tcBorders>
              <w:top w:sz="2.3999999999999773" w:val="single" w:color="#000000"/>
              <w:bottom w:sz="23.200000000000045" w:val="single" w:color="#000000"/>
            </w:tcBorders>
          </w:tcPr>
          <w:p/>
        </w:tc>
      </w:tr>
      <w:tr>
        <w:trPr>
          <w:trHeight w:hRule="exact" w:val="492"/>
        </w:trPr>
        <w:tc>
          <w:tcPr>
            <w:tcW w:type="dxa" w:w="3495"/>
            <w:vMerge/>
            <w:tcBorders>
              <w:top w:sz="2.3999999999999773" w:val="single" w:color="#000000"/>
              <w:bottom w:sz="23.200000000000045" w:val="single" w:color="#000000"/>
            </w:tcBorders>
          </w:tcPr>
          <w:p/>
        </w:tc>
        <w:tc>
          <w:tcPr>
            <w:tcW w:type="dxa" w:w="7526"/>
            <w:tcBorders>
              <w:bottom w:sz="23.20000000000004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4" w:lineRule="exact" w:before="166" w:after="0"/>
              <w:ind w:left="0" w:right="0" w:firstLine="0"/>
              <w:jc w:val="center"/>
            </w:pPr>
            <w:r>
              <w:rPr>
                <w:rFonts w:ascii="Univers" w:hAnsi="Univers" w:eastAsia="Univers"/>
                <w:b w:val="0"/>
                <w:i w:val="0"/>
                <w:color w:val="000000"/>
                <w:sz w:val="16"/>
              </w:rPr>
              <w:t xml:space="preserve">journal homepage: </w:t>
            </w:r>
            <w:r>
              <w:rPr>
                <w:rFonts w:ascii="Univers" w:hAnsi="Univers" w:eastAsia="Univers"/>
                <w:b w:val="0"/>
                <w:i w:val="0"/>
                <w:color w:val="2196D1"/>
                <w:sz w:val="16"/>
              </w:rPr>
              <w:hyperlink r:id="rId12" w:history="1">
                <w:r>
                  <w:rPr>
                    <w:rStyle w:val="Hyperlink"/>
                  </w:rPr>
                  <w:t>www.sciencedirect.com/journal/array</w:t>
                </w:r>
              </w:hyperlink>
            </w:r>
            <w:r>
              <w:rPr>
                <w:rFonts w:ascii="Univers" w:hAnsi="Univers" w:eastAsia="Univers"/>
                <w:b w:val="0"/>
                <w:i w:val="0"/>
                <w:color w:val="2196D1"/>
                <w:sz w:val="16"/>
              </w:rPr>
              <w:t xml:space="preserve"> </w:t>
            </w:r>
          </w:p>
        </w:tc>
        <w:tc>
          <w:tcPr>
            <w:tcW w:type="dxa" w:w="3495"/>
            <w:vMerge/>
            <w:tcBorders>
              <w:top w:sz="2.3999999999999773" w:val="single" w:color="#000000"/>
              <w:bottom w:sz="23.200000000000045" w:val="single" w:color="#000000"/>
            </w:tcBorders>
          </w:tcPr>
          <w:p/>
        </w:tc>
      </w:tr>
    </w:tbl>
    <w:p>
      <w:pPr>
        <w:autoSpaceDN w:val="0"/>
        <w:autoSpaceDE w:val="0"/>
        <w:widowControl/>
        <w:spacing w:line="278" w:lineRule="exact" w:before="692" w:after="160"/>
        <w:ind w:left="16" w:right="1440" w:firstLine="0"/>
        <w:jc w:val="left"/>
      </w:pPr>
      <w:r>
        <w:rPr>
          <w:rFonts w:ascii="CharisSIL" w:hAnsi="CharisSIL" w:eastAsia="CharisSIL"/>
          <w:b w:val="0"/>
          <w:i w:val="0"/>
          <w:color w:val="000000"/>
          <w:sz w:val="27"/>
        </w:rPr>
        <w:t>Research on multi-factory combination optimization based on DOSTAR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☆ </w:t>
      </w:r>
      <w:r>
        <w:rPr>
          <w:rFonts w:ascii="CharisSIL" w:hAnsi="CharisSIL" w:eastAsia="CharisSIL"/>
          <w:b w:val="0"/>
          <w:i w:val="0"/>
          <w:color w:val="000000"/>
          <w:sz w:val="21"/>
        </w:rPr>
        <w:t>Sen Chen</w:t>
      </w:r>
      <w:r>
        <w:rPr>
          <w:w w:val="101.99228286743165"/>
          <w:rFonts w:ascii="CharisSIL" w:hAnsi="CharisSIL" w:eastAsia="CharisSIL"/>
          <w:b w:val="0"/>
          <w:i w:val="0"/>
          <w:color w:val="2196D1"/>
          <w:sz w:val="15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5"/>
        </w:rPr>
        <w:t>,</w:t>
      </w:r>
      <w:r>
        <w:rPr>
          <w:w w:val="101.99228286743165"/>
          <w:rFonts w:ascii="CharisSIL" w:hAnsi="CharisSIL" w:eastAsia="CharisSIL"/>
          <w:b w:val="0"/>
          <w:i w:val="0"/>
          <w:color w:val="2196D1"/>
          <w:sz w:val="15"/>
        </w:rPr>
        <w:t>*</w:t>
      </w:r>
      <w:r>
        <w:rPr>
          <w:rFonts w:ascii="CharisSIL" w:hAnsi="CharisSIL" w:eastAsia="CharisSIL"/>
          <w:b w:val="0"/>
          <w:i w:val="0"/>
          <w:color w:val="000000"/>
          <w:sz w:val="21"/>
        </w:rPr>
        <w:t>, Jian Wang</w:t>
      </w:r>
      <w:r>
        <w:rPr>
          <w:w w:val="101.99228286743165"/>
          <w:rFonts w:ascii="CharisSIL" w:hAnsi="CharisSIL" w:eastAsia="CharisSIL"/>
          <w:b w:val="0"/>
          <w:i w:val="0"/>
          <w:color w:val="2196D1"/>
          <w:sz w:val="15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21"/>
        </w:rPr>
        <w:t>, Manting Yan</w:t>
      </w:r>
      <w:r>
        <w:rPr>
          <w:w w:val="101.99228286743165"/>
          <w:rFonts w:ascii="CharisSIL" w:hAnsi="CharisSIL" w:eastAsia="CharisSIL"/>
          <w:b w:val="0"/>
          <w:i w:val="0"/>
          <w:color w:val="2196D1"/>
          <w:sz w:val="15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21"/>
        </w:rPr>
        <w:t>, Chuntao Yang</w:t>
      </w:r>
      <w:r>
        <w:rPr>
          <w:w w:val="101.99228286743165"/>
          <w:rFonts w:ascii="CharisSIL" w:hAnsi="CharisSIL" w:eastAsia="CharisSIL"/>
          <w:b w:val="0"/>
          <w:i w:val="0"/>
          <w:color w:val="2196D1"/>
          <w:sz w:val="15"/>
        </w:rPr>
        <w:t>b</w:t>
      </w:r>
      <w:r>
        <w:rPr>
          <w:rFonts w:ascii="CharisSIL" w:hAnsi="CharisSIL" w:eastAsia="CharisSIL"/>
          <w:b w:val="0"/>
          <w:i w:val="0"/>
          <w:color w:val="000000"/>
          <w:sz w:val="21"/>
        </w:rPr>
        <w:t>, Huihui Han</w:t>
      </w:r>
      <w:r>
        <w:rPr>
          <w:w w:val="101.99228286743165"/>
          <w:rFonts w:ascii="CharisSIL" w:hAnsi="CharisSIL" w:eastAsia="CharisSIL"/>
          <w:b w:val="0"/>
          <w:i w:val="0"/>
          <w:color w:val="2196D1"/>
          <w:sz w:val="15"/>
        </w:rPr>
        <w:t xml:space="preserve">a </w:t>
      </w:r>
      <w:r>
        <w:br/>
      </w:r>
      <w:r>
        <w:rPr>
          <w:w w:val="102.62677934434679"/>
          <w:rFonts w:ascii="CharisSIL" w:hAnsi="CharisSIL" w:eastAsia="CharisSIL"/>
          <w:b w:val="0"/>
          <w:i w:val="0"/>
          <w:color w:val="000000"/>
          <w:sz w:val="9"/>
        </w:rPr>
        <w:t>a</w:t>
      </w:r>
      <w:r>
        <w:rPr>
          <w:w w:val="98.09076602642352"/>
          <w:rFonts w:ascii="CharisSIL" w:hAnsi="CharisSIL" w:eastAsia="CharisSIL"/>
          <w:b w:val="0"/>
          <w:i/>
          <w:color w:val="000000"/>
          <w:sz w:val="13"/>
        </w:rPr>
        <w:t xml:space="preserve"> Computer Integrated Manufacturing System Research Center, College of Electronics and Information Engineering, Tongji University, No.4800 Cao</w:t>
      </w:r>
      <w:r>
        <w:rPr>
          <w:w w:val="98.09076602642352"/>
          <w:rFonts w:ascii="STIX" w:hAnsi="STIX" w:eastAsia="STIX"/>
          <w:b w:val="0"/>
          <w:i/>
          <w:color w:val="000000"/>
          <w:sz w:val="13"/>
        </w:rPr>
        <w:t>’</w:t>
      </w:r>
      <w:r>
        <w:rPr>
          <w:w w:val="98.09076602642352"/>
          <w:rFonts w:ascii="CharisSIL" w:hAnsi="CharisSIL" w:eastAsia="CharisSIL"/>
          <w:b w:val="0"/>
          <w:i/>
          <w:color w:val="000000"/>
          <w:sz w:val="13"/>
        </w:rPr>
        <w:t xml:space="preserve">an Road, Shanghai, </w:t>
      </w:r>
      <w:r>
        <w:rPr>
          <w:w w:val="98.09076602642352"/>
          <w:rFonts w:ascii="CharisSIL" w:hAnsi="CharisSIL" w:eastAsia="CharisSIL"/>
          <w:b w:val="0"/>
          <w:i/>
          <w:color w:val="000000"/>
          <w:sz w:val="13"/>
        </w:rPr>
        <w:t xml:space="preserve">201804, China </w:t>
      </w:r>
      <w:r>
        <w:br/>
      </w:r>
      <w:r>
        <w:rPr>
          <w:w w:val="102.62677934434679"/>
          <w:rFonts w:ascii="CharisSIL" w:hAnsi="CharisSIL" w:eastAsia="CharisSIL"/>
          <w:b w:val="0"/>
          <w:i w:val="0"/>
          <w:color w:val="000000"/>
          <w:sz w:val="9"/>
        </w:rPr>
        <w:t>b</w:t>
      </w:r>
      <w:r>
        <w:rPr>
          <w:w w:val="98.09076602642352"/>
          <w:rFonts w:ascii="CharisSIL" w:hAnsi="CharisSIL" w:eastAsia="CharisSIL"/>
          <w:b w:val="0"/>
          <w:i/>
          <w:color w:val="000000"/>
          <w:sz w:val="13"/>
        </w:rPr>
        <w:t xml:space="preserve"> Global R</w:t>
      </w:r>
      <w:r>
        <w:rPr>
          <w:w w:val="98.09076602642352"/>
          <w:rFonts w:ascii="TimesNewRomanPS" w:hAnsi="TimesNewRomanPS" w:eastAsia="TimesNewRomanPS"/>
          <w:b w:val="0"/>
          <w:i/>
          <w:color w:val="000000"/>
          <w:sz w:val="13"/>
        </w:rPr>
        <w:t>&amp;</w:t>
      </w:r>
      <w:r>
        <w:rPr>
          <w:w w:val="98.09076602642352"/>
          <w:rFonts w:ascii="CharisSIL" w:hAnsi="CharisSIL" w:eastAsia="CharisSIL"/>
          <w:b w:val="0"/>
          <w:i/>
          <w:color w:val="000000"/>
          <w:sz w:val="13"/>
        </w:rPr>
        <w:t xml:space="preserve">D Platform, Qingdao Economic </w:t>
      </w:r>
      <w:r>
        <w:rPr>
          <w:w w:val="98.09076602642352"/>
          <w:rFonts w:ascii="TimesNewRomanPS" w:hAnsi="TimesNewRomanPS" w:eastAsia="TimesNewRomanPS"/>
          <w:b w:val="0"/>
          <w:i/>
          <w:color w:val="000000"/>
          <w:sz w:val="13"/>
        </w:rPr>
        <w:t xml:space="preserve">&amp; </w:t>
      </w:r>
      <w:r>
        <w:rPr>
          <w:w w:val="98.09076602642352"/>
          <w:rFonts w:ascii="CharisSIL" w:hAnsi="CharisSIL" w:eastAsia="CharisSIL"/>
          <w:b w:val="0"/>
          <w:i/>
          <w:color w:val="000000"/>
          <w:sz w:val="13"/>
        </w:rPr>
        <w:t xml:space="preserve">Technology Development Zone Haier Water-Heater Co., Ltd., Qingdao, 266101, China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6.000000000000085" w:type="dxa"/>
      </w:tblPr>
      <w:tblGrid>
        <w:gridCol w:w="5242"/>
        <w:gridCol w:w="5242"/>
      </w:tblGrid>
      <w:tr>
        <w:trPr>
          <w:trHeight w:hRule="exact" w:val="640"/>
        </w:trPr>
        <w:tc>
          <w:tcPr>
            <w:tcW w:type="dxa" w:w="2664"/>
            <w:tcBorders>
              <w:top w:sz="1.599999999999909" w:val="single" w:color="#000000"/>
              <w:bottom w:sz="2.400000000000091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8" w:lineRule="exact" w:before="274" w:after="0"/>
              <w:ind w:left="0" w:right="0" w:firstLine="0"/>
              <w:jc w:val="left"/>
            </w:pPr>
            <w:r>
              <w:rPr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A R T I C L E  I N F O </w:t>
            </w:r>
          </w:p>
        </w:tc>
        <w:tc>
          <w:tcPr>
            <w:tcW w:type="dxa" w:w="7784"/>
            <w:tcBorders>
              <w:top w:sz="1.599999999999909" w:val="single" w:color="#000000"/>
              <w:bottom w:sz="2.400000000000091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8" w:lineRule="exact" w:before="274" w:after="0"/>
              <w:ind w:left="624" w:right="0" w:firstLine="0"/>
              <w:jc w:val="left"/>
            </w:pPr>
            <w:r>
              <w:rPr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A B S T R A C T </w:t>
            </w:r>
          </w:p>
        </w:tc>
      </w:tr>
      <w:tr>
        <w:trPr>
          <w:trHeight w:hRule="exact" w:val="2830"/>
        </w:trPr>
        <w:tc>
          <w:tcPr>
            <w:tcW w:type="dxa" w:w="2664"/>
            <w:tcBorders>
              <w:top w:sz="2.400000000000091" w:val="single" w:color="#000000"/>
              <w:bottom w:sz="2.400000000000091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6" w:after="0"/>
              <w:ind w:left="0" w:right="1008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/>
                <w:color w:val="000000"/>
                <w:sz w:val="13"/>
              </w:rPr>
              <w:t xml:space="preserve">Keywords: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Combinatorial optimization 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Knowledge discovery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Reinforcement learning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AHP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Domain ontology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Six-tuple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Ternary data fusion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CPS </w:t>
            </w:r>
          </w:p>
        </w:tc>
        <w:tc>
          <w:tcPr>
            <w:tcW w:type="dxa" w:w="7784"/>
            <w:tcBorders>
              <w:top w:sz="2.400000000000091" w:val="single" w:color="#000000"/>
              <w:bottom w:sz="2.400000000000091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exact" w:before="62" w:after="0"/>
              <w:ind w:left="624" w:right="0" w:firstLine="0"/>
              <w:jc w:val="left"/>
            </w:pPr>
            <w:r>
              <w:rPr>
                <w:w w:val="102.47142655508858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With the development of industrial big data, it has become an important research direction to use combinatorial </w:t>
            </w:r>
            <w:r>
              <w:rPr>
                <w:w w:val="102.47142655508858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optimization to coordinate multi-objective problems in complex manufacturing scenarios with multiple factories. </w:t>
            </w:r>
            <w:r>
              <w:rPr>
                <w:w w:val="102.47142655508858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At present, most of the multi-objective problems are decomposed into single-objective solutions. However, it is </w:t>
            </w:r>
            <w:r>
              <w:rPr>
                <w:w w:val="102.47142655508858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difficult to resolve the contradiction between multiple goals. There are many participants in multi-objective </w:t>
            </w:r>
            <w:r>
              <w:rPr>
                <w:w w:val="102.47142655508858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problems and complex data types, so there is no suitable research method at present. Based on big data, this </w:t>
            </w:r>
            <w:r>
              <w:rPr>
                <w:w w:val="102.47142655508858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paper integrates various aspects of supply chain management of multiple factories, and proposes a DOSTAR </w:t>
            </w:r>
            <w:r>
              <w:rPr>
                <w:w w:val="102.47142655508858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combined model. On the one hand, it conducts knowledge discovery based on the fusion of human-cyber- </w:t>
            </w:r>
            <w:r>
              <w:rPr>
                <w:w w:val="102.47142655508858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physical ternary data, on the other hand, it conducts multi-objective optimization through knowledge struc-</w:t>
            </w:r>
            <w:r>
              <w:rPr>
                <w:w w:val="102.47142655508858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ture. Among them, the most important thing is to establish the six-tuple as the basic model. Then the space </w:t>
            </w:r>
            <w:r>
              <w:rPr>
                <w:w w:val="102.47142655508858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weight, time weight and decision weight are obtained through the weight sub-model. Finally, the improved </w:t>
            </w:r>
            <w:r>
              <w:rPr>
                <w:w w:val="102.47142655508858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reinforcement learning algorithm is used to extract relevant new knowledge and complete multi-objective co-</w:t>
            </w:r>
            <w:r>
              <w:rPr>
                <w:w w:val="102.47142655508858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ordination. This article takes the supply chain management of Haier water heaters as an example, using the </w:t>
            </w:r>
            <w:r>
              <w:rPr>
                <w:w w:val="102.47142655508858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above-mentioned combined model, and the experimental results show that the purpose of improving perfor-</w:t>
            </w:r>
            <w:r>
              <w:rPr>
                <w:w w:val="102.47142655508858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mance has been achieved. </w:t>
            </w:r>
          </w:p>
        </w:tc>
      </w:tr>
    </w:tbl>
    <w:p>
      <w:pPr>
        <w:autoSpaceDN w:val="0"/>
        <w:autoSpaceDE w:val="0"/>
        <w:widowControl/>
        <w:spacing w:line="14" w:lineRule="exact" w:before="0" w:after="430"/>
        <w:ind w:left="0" w:right="0"/>
      </w:pPr>
    </w:p>
    <w:p>
      <w:pPr>
        <w:sectPr>
          <w:pgSz w:w="11906" w:h="15874"/>
          <w:pgMar w:top="334" w:right="686" w:bottom="496" w:left="736" w:header="720" w:footer="720" w:gutter="0"/>
          <w:cols w:space="720" w:num="1" w:equalWidth="0"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60" w:lineRule="exact" w:before="0" w:after="0"/>
        <w:ind w:left="16" w:right="0" w:firstLine="0"/>
        <w:jc w:val="left"/>
      </w:pPr>
      <w:r>
        <w:rPr>
          <w:rFonts w:ascii="CharisSIL" w:hAnsi="CharisSIL" w:eastAsia="CharisSIL"/>
          <w:b/>
          <w:i w:val="0"/>
          <w:color w:val="000000"/>
          <w:sz w:val="16"/>
        </w:rPr>
        <w:t xml:space="preserve">Credit author statement </w:t>
      </w:r>
    </w:p>
    <w:p>
      <w:pPr>
        <w:autoSpaceDN w:val="0"/>
        <w:autoSpaceDE w:val="0"/>
        <w:widowControl/>
        <w:spacing w:line="210" w:lineRule="exact" w:before="208" w:after="0"/>
        <w:ind w:left="16" w:right="144" w:firstLine="238"/>
        <w:jc w:val="left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Sen Chen: mainly responsible for modeling and algorithm debugging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of combinatorial optimization. Jian Wang: PhD supervisor, generally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guiding the article. Manting Yan: mainly responsible for scene research,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data collection and research of relevant literature. Chuntao Yang: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mainly involved in scene research and sorting out business data. Huihui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Han: participated in relevant literature research, data sorting and al-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gorithm debugging. </w:t>
      </w:r>
    </w:p>
    <w:p>
      <w:pPr>
        <w:autoSpaceDN w:val="0"/>
        <w:autoSpaceDE w:val="0"/>
        <w:widowControl/>
        <w:spacing w:line="260" w:lineRule="exact" w:before="184" w:after="0"/>
        <w:ind w:left="16" w:right="0" w:firstLine="0"/>
        <w:jc w:val="left"/>
      </w:pPr>
      <w:r>
        <w:rPr>
          <w:rFonts w:ascii="CharisSIL" w:hAnsi="CharisSIL" w:eastAsia="CharisSIL"/>
          <w:b/>
          <w:i w:val="0"/>
          <w:color w:val="000000"/>
          <w:sz w:val="16"/>
        </w:rPr>
        <w:t xml:space="preserve">1. Introduction </w:t>
      </w:r>
    </w:p>
    <w:p>
      <w:pPr>
        <w:autoSpaceDN w:val="0"/>
        <w:autoSpaceDE w:val="0"/>
        <w:widowControl/>
        <w:spacing w:line="210" w:lineRule="exact" w:before="208" w:after="0"/>
        <w:ind w:left="16" w:right="144" w:firstLine="238"/>
        <w:jc w:val="left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coordination of multiple factories has been a hot topic in recent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years. With the development of new technologies such as artificial in-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telligence, the rapid changes in the market environment and the diver-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sification of user needs. The multi-factory manufacturing environment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becomes more and more complex, and relevant intelligent decision-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making requires more and more data. Among them, the importance of </w:t>
      </w:r>
    </w:p>
    <w:p>
      <w:pPr>
        <w:sectPr>
          <w:type w:val="continuous"/>
          <w:pgSz w:w="11906" w:h="15874"/>
          <w:pgMar w:top="334" w:right="686" w:bottom="496" w:left="736" w:header="720" w:footer="720" w:gutter="0"/>
          <w:cols w:space="720" w:num="2" w:equalWidth="0"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10" w:lineRule="exact" w:before="50" w:after="0"/>
        <w:ind w:left="156" w:right="20" w:firstLine="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human as data sources has become increasingly obvious. The fusion of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human-machine-physical ternary data [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1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] provides a solid foundation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for knowledge discovery. Domain ontology is used to associate big data,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then extract knowledge from it, and build a corresponding combination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model. Finally, correct decisions through knowledge management and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optimization could be made easily. </w:t>
      </w:r>
    </w:p>
    <w:p>
      <w:pPr>
        <w:autoSpaceDN w:val="0"/>
        <w:autoSpaceDE w:val="0"/>
        <w:widowControl/>
        <w:spacing w:line="210" w:lineRule="exact" w:before="52" w:after="266"/>
        <w:ind w:left="156" w:right="20" w:firstLine="24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Different decision preferences and different levels of data belong to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different goals. There are often conflicts between multiple goals. This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paper constructs a DOSTAR model for combinatorial optimization (CO)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to coordinate the benefits between multiple goals. In the DOSTAR model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proposed in this paper, </w:t>
      </w:r>
      <w:r>
        <w:rPr>
          <w:rFonts w:ascii="STIX" w:hAnsi="STIX" w:eastAsia="STIX"/>
          <w:b w:val="0"/>
          <w:i w:val="0"/>
          <w:color w:val="000000"/>
          <w:sz w:val="16"/>
        </w:rPr>
        <w:t>“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DO</w:t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”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stands for domain ontology, </w:t>
      </w:r>
      <w:r>
        <w:rPr>
          <w:rFonts w:ascii="STIX" w:hAnsi="STIX" w:eastAsia="STIX"/>
          <w:b w:val="0"/>
          <w:i w:val="0"/>
          <w:color w:val="000000"/>
          <w:sz w:val="16"/>
        </w:rPr>
        <w:t>“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S" stands for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spatial data, </w:t>
      </w:r>
      <w:r>
        <w:rPr>
          <w:rFonts w:ascii="STIX" w:hAnsi="STIX" w:eastAsia="STIX"/>
          <w:b w:val="0"/>
          <w:i w:val="0"/>
          <w:color w:val="000000"/>
          <w:sz w:val="16"/>
        </w:rPr>
        <w:t>“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T" stands for time data, </w:t>
      </w:r>
      <w:r>
        <w:rPr>
          <w:rFonts w:ascii="STIX" w:hAnsi="STIX" w:eastAsia="STIX"/>
          <w:b w:val="0"/>
          <w:i w:val="0"/>
          <w:color w:val="000000"/>
          <w:sz w:val="16"/>
        </w:rPr>
        <w:t>“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A" stands for decision data based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on Analytic Hierarchy Process (AHP), and </w:t>
      </w:r>
      <w:r>
        <w:rPr>
          <w:rFonts w:ascii="STIX" w:hAnsi="STIX" w:eastAsia="STIX"/>
          <w:b w:val="0"/>
          <w:i w:val="0"/>
          <w:color w:val="000000"/>
          <w:sz w:val="16"/>
        </w:rPr>
        <w:t>“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R" stands for reinforcement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learning (RL) algorithm. Ternary data fusion requires massive amounts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of data as a basis. When solving some specific problems, part of the data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is missing or the problem to be solved is too complicated. Therefore, in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calculation, these specific data are abstracted as weights, which can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greatly optimize the calculation process and ensure the accuracy of the </w:t>
      </w:r>
    </w:p>
    <w:p>
      <w:pPr>
        <w:sectPr>
          <w:type w:val="nextColumn"/>
          <w:pgSz w:w="11906" w:h="15874"/>
          <w:pgMar w:top="334" w:right="686" w:bottom="496" w:left="736" w:header="720" w:footer="720" w:gutter="0"/>
          <w:cols w:space="720" w:num="2" w:equalWidth="0"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tabs>
          <w:tab w:pos="98" w:val="left"/>
          <w:tab w:pos="116" w:val="left"/>
        </w:tabs>
        <w:autoSpaceDE w:val="0"/>
        <w:widowControl/>
        <w:spacing w:line="190" w:lineRule="exact" w:before="108" w:after="0"/>
        <w:ind w:left="16" w:right="0" w:firstLine="0"/>
        <w:jc w:val="left"/>
      </w:pPr>
      <w:r>
        <w:rPr>
          <w:w w:val="101.43281936645508"/>
          <w:rFonts w:ascii="STIX" w:hAnsi="STIX" w:eastAsia="STIX"/>
          <w:b w:val="0"/>
          <w:i w:val="0"/>
          <w:color w:val="000000"/>
          <w:sz w:val="10"/>
        </w:rPr>
        <w:t>☆</w:t>
      </w: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t xml:space="preserve"> Jian Wang is the professor of Computer Integrated Manufacturing System Research Center. Sen Chen, Huihui Han and Manting Yan are the doctor students of </w:t>
      </w: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t xml:space="preserve">CIMS Research Center. Chuntao Yang is working in Haier Water-Heater Co., Ltd. </w:t>
      </w:r>
      <w:r>
        <w:br/>
      </w: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t xml:space="preserve">* Corresponding author. </w:t>
      </w:r>
    </w:p>
    <w:p>
      <w:pPr>
        <w:autoSpaceDN w:val="0"/>
        <w:autoSpaceDE w:val="0"/>
        <w:widowControl/>
        <w:spacing w:line="234" w:lineRule="exact" w:before="0" w:after="0"/>
        <w:ind w:left="254" w:right="0" w:firstLine="0"/>
        <w:jc w:val="left"/>
      </w:pPr>
      <w:r>
        <w:rPr>
          <w:w w:val="102.47142655508858"/>
          <w:rFonts w:ascii="CharisSIL" w:hAnsi="CharisSIL" w:eastAsia="CharisSIL"/>
          <w:b w:val="0"/>
          <w:i/>
          <w:color w:val="000000"/>
          <w:sz w:val="14"/>
        </w:rPr>
        <w:t xml:space="preserve">E-mail address: </w:t>
      </w:r>
      <w:r>
        <w:rPr>
          <w:w w:val="102.47142655508858"/>
          <w:rFonts w:ascii="CharisSIL" w:hAnsi="CharisSIL" w:eastAsia="CharisSIL"/>
          <w:b w:val="0"/>
          <w:i w:val="0"/>
          <w:color w:val="2196D1"/>
          <w:sz w:val="14"/>
        </w:rPr>
        <w:hyperlink r:id="rId13" w:history="1">
          <w:r>
            <w:rPr>
              <w:rStyle w:val="Hyperlink"/>
            </w:rPr>
            <w:t>1910067@tongji.edu.cn</w:t>
          </w:r>
        </w:hyperlink>
      </w:r>
      <w:r>
        <w:rPr>
          <w:w w:val="102.47142655508858"/>
          <w:rFonts w:ascii="CharisSIL" w:hAnsi="CharisSIL" w:eastAsia="CharisSIL"/>
          <w:b w:val="0"/>
          <w:i w:val="0"/>
          <w:color w:val="2196D1"/>
          <w:sz w:val="14"/>
        </w:rPr>
        <w:t xml:space="preserve"> </w:t>
      </w: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t xml:space="preserve">(S. Chen). </w:t>
      </w:r>
    </w:p>
    <w:p>
      <w:pPr>
        <w:autoSpaceDN w:val="0"/>
        <w:autoSpaceDE w:val="0"/>
        <w:widowControl/>
        <w:spacing w:line="184" w:lineRule="exact" w:before="156" w:after="0"/>
        <w:ind w:left="14" w:right="0" w:firstLine="0"/>
        <w:jc w:val="left"/>
      </w:pPr>
      <w:r>
        <w:rPr>
          <w:w w:val="102.47142655508858"/>
          <w:rFonts w:ascii="CharisSIL" w:hAnsi="CharisSIL" w:eastAsia="CharisSIL"/>
          <w:b w:val="0"/>
          <w:i w:val="0"/>
          <w:color w:val="2196D1"/>
          <w:sz w:val="14"/>
        </w:rPr>
        <w:hyperlink r:id="rId9" w:history="1">
          <w:r>
            <w:rPr>
              <w:rStyle w:val="Hyperlink"/>
            </w:rPr>
            <w:t>https://doi.org/10.1016/j.array.2022.100197</w:t>
          </w:r>
        </w:hyperlink>
      </w:r>
      <w:r>
        <w:rPr>
          <w:w w:val="102.47142655508858"/>
          <w:rFonts w:ascii="CharisSIL" w:hAnsi="CharisSIL" w:eastAsia="CharisSIL"/>
          <w:b w:val="0"/>
          <w:i w:val="0"/>
          <w:color w:val="2196D1"/>
          <w:sz w:val="14"/>
        </w:rPr>
        <w:t xml:space="preserve"> </w:t>
      </w:r>
      <w:r>
        <w:br/>
      </w: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hyperlink r:id="rId9" w:history="1">
          <w:r>
            <w:rPr>
              <w:rStyle w:val="Hyperlink"/>
            </w:rPr>
            <w:t>Received 27 February 2022; Received in revi</w:t>
          </w:r>
        </w:hyperlink>
      </w: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t xml:space="preserve">sed form 26 May 2022; Accepted 29 May 2022 </w:t>
      </w:r>
      <w:r>
        <w:br/>
      </w: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t xml:space="preserve">Available online 7 June 2022 </w:t>
      </w:r>
      <w:r>
        <w:br/>
      </w: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hyperlink r:id="rId14" w:history="1">
          <w:r>
            <w:rPr>
              <w:rStyle w:val="Hyperlink"/>
            </w:rPr>
            <w:t>2590-0056</w:t>
          </w:r>
        </w:hyperlink>
      </w: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t>/© 2022 The Author(s). Published by Elsevier Inc. This is an open access article under the CC BY-NC-ND license (</w:t>
      </w:r>
      <w:r>
        <w:rPr>
          <w:w w:val="102.47142655508858"/>
          <w:rFonts w:ascii="CharisSIL" w:hAnsi="CharisSIL" w:eastAsia="CharisSIL"/>
          <w:b w:val="0"/>
          <w:i w:val="0"/>
          <w:color w:val="09769F"/>
          <w:sz w:val="14"/>
        </w:rPr>
        <w:hyperlink r:id="rId14" w:history="1">
          <w:r>
            <w:rPr>
              <w:rStyle w:val="Hyperlink"/>
            </w:rPr>
            <w:t>http://creativecommons.org/licenses/by-</w:t>
          </w:r>
        </w:hyperlink>
      </w:r>
      <w:r>
        <w:rPr>
          <w:w w:val="102.47142655508858"/>
          <w:rFonts w:ascii="CharisSIL" w:hAnsi="CharisSIL" w:eastAsia="CharisSIL"/>
          <w:b w:val="0"/>
          <w:i w:val="0"/>
          <w:color w:val="09769F"/>
          <w:sz w:val="14"/>
        </w:rPr>
        <w:hyperlink r:id="rId14" w:history="1">
          <w:r>
            <w:rPr>
              <w:rStyle w:val="Hyperlink"/>
            </w:rPr>
            <w:t>nc-nd/4.0/</w:t>
          </w:r>
        </w:hyperlink>
      </w: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t>).</w:t>
      </w:r>
    </w:p>
    <w:p>
      <w:pPr>
        <w:sectPr>
          <w:type w:val="continuous"/>
          <w:pgSz w:w="11906" w:h="15874"/>
          <w:pgMar w:top="334" w:right="686" w:bottom="496" w:left="736" w:header="720" w:footer="720" w:gutter="0"/>
          <w:cols w:space="720" w:num="1" w:equalWidth="0"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6"/>
        <w:ind w:left="0" w:right="0"/>
      </w:pPr>
    </w:p>
    <w:p>
      <w:pPr>
        <w:autoSpaceDN w:val="0"/>
        <w:tabs>
          <w:tab w:pos="9032" w:val="left"/>
        </w:tabs>
        <w:autoSpaceDE w:val="0"/>
        <w:widowControl/>
        <w:spacing w:line="210" w:lineRule="exact" w:before="0" w:after="144"/>
        <w:ind w:left="0" w:right="0" w:firstLine="0"/>
        <w:jc w:val="left"/>
      </w:pPr>
      <w:r>
        <w:rPr>
          <w:w w:val="98.09076602642352"/>
          <w:rFonts w:ascii="CharisSIL" w:hAnsi="CharisSIL" w:eastAsia="CharisSIL"/>
          <w:b w:val="0"/>
          <w:i/>
          <w:color w:val="000000"/>
          <w:sz w:val="13"/>
        </w:rPr>
        <w:t xml:space="preserve">S. Chen et al. </w:t>
      </w:r>
      <w:r>
        <w:tab/>
      </w:r>
      <w:r>
        <w:rPr>
          <w:w w:val="98.09230657724234"/>
          <w:rFonts w:ascii="CharisSIL" w:hAnsi="CharisSIL" w:eastAsia="CharisSIL"/>
          <w:b w:val="0"/>
          <w:i/>
          <w:color w:val="000000"/>
          <w:sz w:val="13"/>
        </w:rPr>
        <w:t>Array 15 (2022) 100197</w:t>
      </w:r>
    </w:p>
    <w:p>
      <w:pPr>
        <w:sectPr>
          <w:pgSz w:w="11906" w:h="15874"/>
          <w:pgMar w:top="336" w:right="686" w:bottom="288" w:left="752" w:header="720" w:footer="720" w:gutter="0"/>
          <w:cols w:space="720" w:num="1" w:equalWidth="0"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10" w:lineRule="exact" w:before="50" w:after="0"/>
        <w:ind w:left="0" w:right="0" w:firstLine="0"/>
        <w:jc w:val="left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results. As one of the classic methods in the field of systems engineering,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AHP is still widely used in recent years. It is because AHP will produce a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series of relatively accurate decision weights in complex supply chain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[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2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]. In addition, when calculating spatial and temporal data, this article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imitates the human mindset and converts the specific values of spatio-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temporal data into relative weight values. Therefore, spatiotemporal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data can be easily incorporated into the final decision-making basis.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These weighted data avoid the troubles caused by overly complex spe-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cific data for decision-making. It should be explained that the temporal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data represents the time point at which the process business occurs, but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it is mainly used for the sequence of events in this study. Spatial data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represents the business department, that is, the responsible subject of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event, to reflect the flow of business processes between different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departments. The line chart with spatiotemporal data is used to visualize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multiple event processes and facilitate the comparison before and after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optimization. </w:t>
      </w:r>
    </w:p>
    <w:p>
      <w:pPr>
        <w:autoSpaceDN w:val="0"/>
        <w:autoSpaceDE w:val="0"/>
        <w:widowControl/>
        <w:spacing w:line="210" w:lineRule="exact" w:before="50" w:after="0"/>
        <w:ind w:left="0" w:right="0" w:firstLine="238"/>
        <w:jc w:val="left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Knowledge is the foundation of combinatorial optimization.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process of knowledge discovery is consistent with the combinatorial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optimization model. There are many methods of knowledge discovery at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present, among which the main keywords are data mining. In literature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[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3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], a framework with multiple modules is proposed for knowledge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discovery in the processing process. This article also uses a multi-module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framework to study knowledge discovery. The premise of accurate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reasoning is that the data meets certain specifications, which requires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form of knowledge expression to be more rigorous, such as extending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from triples to six-tuples. Reinforcement learning is an intelligent al-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gorithm that is more suitable for this scenario. This paper proposes an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improved reinforcement learning algorithm to calculate and derive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associated knowledge in the complex manufacturing environment. It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provides an associative knowledge discovery method that integrates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multi-source spatiotemporal data and multiple sub-models. </w:t>
      </w:r>
    </w:p>
    <w:p>
      <w:pPr>
        <w:autoSpaceDN w:val="0"/>
        <w:autoSpaceDE w:val="0"/>
        <w:widowControl/>
        <w:spacing w:line="210" w:lineRule="exact" w:before="50" w:after="0"/>
        <w:ind w:left="0" w:right="0" w:firstLine="238"/>
        <w:jc w:val="left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In summary, based on the fusion of human-machine-physical ternary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data, this paper proposes the DOSTAR method for combinatorial opti-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mization. The purpose of this method is to model practical problems in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complex manufacturing networks. The following content will focus on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these points. </w:t>
      </w:r>
    </w:p>
    <w:p>
      <w:pPr>
        <w:autoSpaceDN w:val="0"/>
        <w:autoSpaceDE w:val="0"/>
        <w:widowControl/>
        <w:spacing w:line="262" w:lineRule="exact" w:before="158" w:after="0"/>
        <w:ind w:left="0" w:right="0" w:firstLine="0"/>
        <w:jc w:val="left"/>
      </w:pPr>
      <w:r>
        <w:rPr>
          <w:rFonts w:ascii="CharisSIL" w:hAnsi="CharisSIL" w:eastAsia="CharisSIL"/>
          <w:b/>
          <w:i w:val="0"/>
          <w:color w:val="000000"/>
          <w:sz w:val="16"/>
        </w:rPr>
        <w:t xml:space="preserve">2. Related work </w:t>
      </w:r>
    </w:p>
    <w:p>
      <w:pPr>
        <w:autoSpaceDN w:val="0"/>
        <w:autoSpaceDE w:val="0"/>
        <w:widowControl/>
        <w:spacing w:line="210" w:lineRule="exact" w:before="208" w:after="0"/>
        <w:ind w:left="0" w:right="0" w:firstLine="238"/>
        <w:jc w:val="left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purpose of this study is to improve the efficiency of quality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traceability of water heaters. Business scenarios have the characteristics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of multiple data sources, multiple decision makers, multiple spatial and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temporal constraints, and strong correlation between data. Therefore,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data fusion, decision weights based on AHP, spatiotemporal data,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ontology and domain knowledge need to be studied separately. There-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fore, relevant research also focuses on these topics. </w:t>
      </w:r>
    </w:p>
    <w:p>
      <w:pPr>
        <w:autoSpaceDN w:val="0"/>
        <w:autoSpaceDE w:val="0"/>
        <w:widowControl/>
        <w:spacing w:line="262" w:lineRule="exact" w:before="168" w:after="0"/>
        <w:ind w:left="0" w:right="0" w:firstLine="0"/>
        <w:jc w:val="left"/>
      </w:pPr>
      <w:r>
        <w:rPr>
          <w:rFonts w:ascii="CharisSIL" w:hAnsi="CharisSIL" w:eastAsia="CharisSIL"/>
          <w:b w:val="0"/>
          <w:i/>
          <w:color w:val="000000"/>
          <w:sz w:val="16"/>
        </w:rPr>
        <w:t xml:space="preserve">2.1. Combinatorial optimization </w:t>
      </w:r>
    </w:p>
    <w:p>
      <w:pPr>
        <w:autoSpaceDN w:val="0"/>
        <w:autoSpaceDE w:val="0"/>
        <w:widowControl/>
        <w:spacing w:line="210" w:lineRule="exact" w:before="208" w:after="0"/>
        <w:ind w:left="0" w:right="0" w:firstLine="238"/>
        <w:jc w:val="left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There are many studies on combinatorial optimization. Generally,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multi-objective optimization problem is transformed into sub-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objectives of multi-level or multi-stage, and solved relatively sepa-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rately. Then the subsets are combined in a certain way to achieve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goal of optimization. In order to better support the proposed combina-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tion model, this paper will analyze the literatures of other researchers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from the aspects of group decision-making, knowledge discovery, rein-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forcement learning, graph computing, production scheduling, and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service-oriented manufacturing. </w:t>
      </w:r>
    </w:p>
    <w:p>
      <w:pPr>
        <w:autoSpaceDN w:val="0"/>
        <w:autoSpaceDE w:val="0"/>
        <w:widowControl/>
        <w:spacing w:line="210" w:lineRule="exact" w:before="52" w:after="0"/>
        <w:ind w:left="0" w:right="0" w:firstLine="238"/>
        <w:jc w:val="left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literature proposes a combinatorial optimization model for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group decision-making [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4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]. Each expert is assigned a weighting coeffi-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cient, which makes it easy to adjust the differences between the experts</w:t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’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knowledge and experience. In the literature [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5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], non-dominated sorting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genetic algorithm (NSGA-II) is used to realize multi-objective combi-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natorial optimization in MATLAB. Literature [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6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] and literature [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7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] are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both researches that combine combinatorial optimization and knowl-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edge discovery. Literature [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6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] proposes a multi-level combinatorial </w:t>
      </w:r>
    </w:p>
    <w:p>
      <w:pPr>
        <w:sectPr>
          <w:type w:val="continuous"/>
          <w:pgSz w:w="11906" w:h="15874"/>
          <w:pgMar w:top="336" w:right="686" w:bottom="288" w:left="752" w:header="720" w:footer="720" w:gutter="0"/>
          <w:cols w:space="720" w:num="2" w:equalWidth="0">
            <w:col w:w="5120" w:space="0"/>
            <w:col w:w="5348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52" w:right="0" w:firstLine="0"/>
        <w:jc w:val="left"/>
      </w:pPr>
      <w:r>
        <w:rPr>
          <w:w w:val="98.09230657724234"/>
          <w:rFonts w:ascii="CharisSIL" w:hAnsi="CharisSIL" w:eastAsia="CharisSIL"/>
          <w:b w:val="0"/>
          <w:i w:val="0"/>
          <w:color w:val="000000"/>
          <w:sz w:val="13"/>
        </w:rPr>
        <w:t>2</w:t>
      </w:r>
    </w:p>
    <w:p>
      <w:pPr>
        <w:sectPr>
          <w:type w:val="nextColumn"/>
          <w:pgSz w:w="11906" w:h="15874"/>
          <w:pgMar w:top="336" w:right="686" w:bottom="288" w:left="752" w:header="720" w:footer="720" w:gutter="0"/>
          <w:cols w:space="720" w:num="2" w:equalWidth="0">
            <w:col w:w="5120" w:space="0"/>
            <w:col w:w="5348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6"/>
        <w:ind w:left="0" w:right="0"/>
      </w:pPr>
    </w:p>
    <w:p>
      <w:pPr>
        <w:autoSpaceDN w:val="0"/>
        <w:tabs>
          <w:tab w:pos="9032" w:val="left"/>
        </w:tabs>
        <w:autoSpaceDE w:val="0"/>
        <w:widowControl/>
        <w:spacing w:line="208" w:lineRule="exact" w:before="0" w:after="144"/>
        <w:ind w:left="0" w:right="0" w:firstLine="0"/>
        <w:jc w:val="left"/>
      </w:pPr>
      <w:r>
        <w:rPr>
          <w:w w:val="98.09076602642352"/>
          <w:rFonts w:ascii="CharisSIL" w:hAnsi="CharisSIL" w:eastAsia="CharisSIL"/>
          <w:b w:val="0"/>
          <w:i/>
          <w:color w:val="000000"/>
          <w:sz w:val="13"/>
        </w:rPr>
        <w:t xml:space="preserve">S. Chen et al. </w:t>
      </w:r>
      <w:r>
        <w:tab/>
      </w:r>
      <w:r>
        <w:rPr>
          <w:w w:val="98.09230657724234"/>
          <w:rFonts w:ascii="CharisSIL" w:hAnsi="CharisSIL" w:eastAsia="CharisSIL"/>
          <w:b w:val="0"/>
          <w:i/>
          <w:color w:val="000000"/>
          <w:sz w:val="13"/>
        </w:rPr>
        <w:t>Array 15 (2022) 100197</w:t>
      </w:r>
    </w:p>
    <w:p>
      <w:pPr>
        <w:sectPr>
          <w:pgSz w:w="11906" w:h="15874"/>
          <w:pgMar w:top="338" w:right="686" w:bottom="288" w:left="752" w:header="720" w:footer="720" w:gutter="0"/>
          <w:cols w:space="720" w:num="1" w:equalWidth="0">
            <w:col w:w="10468" w:space="0"/>
            <w:col w:w="5120" w:space="0"/>
            <w:col w:w="5348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10" w:lineRule="exact" w:before="50" w:after="0"/>
        <w:ind w:left="0" w:right="52" w:firstLine="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compound methods. In literature [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18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], an advanced supply chain risk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assessment model based on order of magnitude AHP (OM-AHP) was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developed to compare the tangible and intangible factors that affect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supply chain risk. An illustrative example is given to demonstrate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effectiveness of this assessment model. The evaluation method of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machining process scheme based on AHP-GREY correlation analysis is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proposed in the literature [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19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]. Analytic hierarchy process (AHP) is used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to analyze the factors that affect the quality of the machining process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plan, and the correlation degree is calculated by correlation coefficient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and combination weight. Finally, the quality of the process plan is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determined according to the correlation degree of the plan. </w:t>
      </w:r>
    </w:p>
    <w:p>
      <w:pPr>
        <w:autoSpaceDN w:val="0"/>
        <w:autoSpaceDE w:val="0"/>
        <w:widowControl/>
        <w:spacing w:line="260" w:lineRule="exact" w:before="270" w:after="0"/>
        <w:ind w:left="0" w:right="0" w:firstLine="0"/>
        <w:jc w:val="left"/>
      </w:pPr>
      <w:r>
        <w:rPr>
          <w:rFonts w:ascii="CharisSIL" w:hAnsi="CharisSIL" w:eastAsia="CharisSIL"/>
          <w:b w:val="0"/>
          <w:i/>
          <w:color w:val="000000"/>
          <w:sz w:val="16"/>
        </w:rPr>
        <w:t xml:space="preserve">2.4. Time and space governance </w:t>
      </w:r>
    </w:p>
    <w:p>
      <w:pPr>
        <w:autoSpaceDN w:val="0"/>
        <w:autoSpaceDE w:val="0"/>
        <w:widowControl/>
        <w:spacing w:line="210" w:lineRule="exact" w:before="208" w:after="0"/>
        <w:ind w:left="0" w:right="0" w:firstLine="238"/>
        <w:jc w:val="left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As mentioned earlier, the spatiotemporal data governance studied in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this article is mainly to convert specific spatiotemporal data into weight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values. At present, the mainstream time alignment methods mainly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include interpolation extrapolation, least square method, Taylor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expansion method, etc. In the aspect of space governance, the origin of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coordinates is not unified, and the common methods include Kalman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filtering [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20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] and least square method [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21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]. In addition, there are sys-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tematic errors for different descriptions of the same object. Since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benchmark of each description object is different, the results may also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have errors. The commonly used methods include least squares,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maximum likelihood and so on. In addition, spatiotemporal data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governance is inseparable from data mining. A spatiotemporal data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mining method based on ontology semantics is proposed in the literature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[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22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]. Through the spatial data analysis method based on event-event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and event-place, the information is mined from two aspects of space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and time. </w:t>
      </w:r>
    </w:p>
    <w:p>
      <w:pPr>
        <w:autoSpaceDN w:val="0"/>
        <w:autoSpaceDE w:val="0"/>
        <w:widowControl/>
        <w:spacing w:line="260" w:lineRule="exact" w:before="268" w:after="0"/>
        <w:ind w:left="0" w:right="0" w:firstLine="0"/>
        <w:jc w:val="left"/>
      </w:pPr>
      <w:r>
        <w:rPr>
          <w:rFonts w:ascii="CharisSIL" w:hAnsi="CharisSIL" w:eastAsia="CharisSIL"/>
          <w:b w:val="0"/>
          <w:i/>
          <w:color w:val="000000"/>
          <w:sz w:val="16"/>
        </w:rPr>
        <w:t xml:space="preserve">2.5. Knowledge discovery </w:t>
      </w:r>
    </w:p>
    <w:p>
      <w:pPr>
        <w:autoSpaceDN w:val="0"/>
        <w:autoSpaceDE w:val="0"/>
        <w:widowControl/>
        <w:spacing w:line="210" w:lineRule="exact" w:before="208" w:after="0"/>
        <w:ind w:left="0" w:right="52" w:firstLine="238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Knowledge discovery is the process and method of extracting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knowledge from massive amounts of big data. Within the scope of this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article, knowledge discovery is closely related to three concepts: data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mining, knowledge representation and reinforcement learning. </w:t>
      </w:r>
    </w:p>
    <w:p>
      <w:pPr>
        <w:autoSpaceDN w:val="0"/>
        <w:autoSpaceDE w:val="0"/>
        <w:widowControl/>
        <w:spacing w:line="262" w:lineRule="exact" w:before="156" w:after="0"/>
        <w:ind w:left="16" w:right="0" w:firstLine="0"/>
        <w:jc w:val="left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1) Data mining </w:t>
      </w:r>
    </w:p>
    <w:p>
      <w:pPr>
        <w:autoSpaceDN w:val="0"/>
        <w:autoSpaceDE w:val="0"/>
        <w:widowControl/>
        <w:spacing w:line="210" w:lineRule="exact" w:before="208" w:after="0"/>
        <w:ind w:left="0" w:right="52" w:firstLine="238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As mentioned earlier, ternary data fusion provides a solid foundation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 data mining and knowledge discovery. In literature [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23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], many data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mining methods have been used to extract knowledge from solutions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generated during multi-objective optimization. These methods are (i)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sequential pattern mining, (ii) clustering-based classification trees, (iii)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hybrid learning, and (iv) flexible pattern mining. Each method uses a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unique learning strategy to generate explicit knowledge in the form of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patterns, decision rules and unsupervised rules. In literature [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24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], data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mining and knowledge discovery are carried out together in order to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solve complex problems in intelligent production. </w:t>
      </w:r>
    </w:p>
    <w:p>
      <w:pPr>
        <w:autoSpaceDN w:val="0"/>
        <w:autoSpaceDE w:val="0"/>
        <w:widowControl/>
        <w:spacing w:line="260" w:lineRule="exact" w:before="158" w:after="0"/>
        <w:ind w:left="16" w:right="0" w:firstLine="0"/>
        <w:jc w:val="left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2) Knowledge representation </w:t>
      </w:r>
    </w:p>
    <w:p>
      <w:pPr>
        <w:autoSpaceDN w:val="0"/>
        <w:autoSpaceDE w:val="0"/>
        <w:widowControl/>
        <w:spacing w:line="210" w:lineRule="exact" w:before="208" w:after="0"/>
        <w:ind w:left="0" w:right="0" w:firstLine="238"/>
        <w:jc w:val="left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representation forms of knowledge include Resource Description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Framework (RDF), ontology, and knowledge graphs. Most of their data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forms are triples or variants of triples. In literature [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25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], it is proposed a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multi-agent algorithm able to automatically discover relevant regular-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ities (knowledge) in a given dataset. Each agent operates independently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by performing a Markovian random walk on a weighted graph repre-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sentation. In literature [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26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], it is proposed a principled knowledge-based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model in the form of a computational ontology. The literature [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27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]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proposes a knowledge discovery method based on knowledge graph,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which integrates heterogeneous data by introducing knowledge graph. </w:t>
      </w:r>
    </w:p>
    <w:p>
      <w:pPr>
        <w:autoSpaceDN w:val="0"/>
        <w:autoSpaceDE w:val="0"/>
        <w:widowControl/>
        <w:spacing w:line="260" w:lineRule="exact" w:before="158" w:after="0"/>
        <w:ind w:left="16" w:right="0" w:firstLine="0"/>
        <w:jc w:val="left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3) Reinforcement learning </w:t>
      </w:r>
    </w:p>
    <w:p>
      <w:pPr>
        <w:sectPr>
          <w:type w:val="continuous"/>
          <w:pgSz w:w="11906" w:h="15874"/>
          <w:pgMar w:top="338" w:right="686" w:bottom="288" w:left="752" w:header="720" w:footer="720" w:gutter="0"/>
          <w:cols w:space="720" w:num="2" w:equalWidth="0"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52" w:right="0" w:firstLine="0"/>
        <w:jc w:val="left"/>
      </w:pPr>
      <w:r>
        <w:rPr>
          <w:w w:val="98.09230657724234"/>
          <w:rFonts w:ascii="CharisSIL" w:hAnsi="CharisSIL" w:eastAsia="CharisSIL"/>
          <w:b w:val="0"/>
          <w:i w:val="0"/>
          <w:color w:val="000000"/>
          <w:sz w:val="13"/>
        </w:rPr>
        <w:t>3</w:t>
      </w:r>
    </w:p>
    <w:p>
      <w:pPr>
        <w:sectPr>
          <w:type w:val="nextColumn"/>
          <w:pgSz w:w="11906" w:h="15874"/>
          <w:pgMar w:top="338" w:right="686" w:bottom="288" w:left="752" w:header="720" w:footer="720" w:gutter="0"/>
          <w:cols w:space="720" w:num="2" w:equalWidth="0"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6"/>
        <w:ind w:left="0" w:right="0"/>
      </w:pPr>
    </w:p>
    <w:p>
      <w:pPr>
        <w:autoSpaceDN w:val="0"/>
        <w:tabs>
          <w:tab w:pos="9032" w:val="left"/>
        </w:tabs>
        <w:autoSpaceDE w:val="0"/>
        <w:widowControl/>
        <w:spacing w:line="210" w:lineRule="exact" w:before="0" w:after="144"/>
        <w:ind w:left="0" w:right="0" w:firstLine="0"/>
        <w:jc w:val="left"/>
      </w:pPr>
      <w:r>
        <w:rPr>
          <w:w w:val="98.09076602642352"/>
          <w:rFonts w:ascii="CharisSIL" w:hAnsi="CharisSIL" w:eastAsia="CharisSIL"/>
          <w:b w:val="0"/>
          <w:i/>
          <w:color w:val="000000"/>
          <w:sz w:val="13"/>
        </w:rPr>
        <w:t xml:space="preserve">S. Chen et al. </w:t>
      </w:r>
      <w:r>
        <w:tab/>
      </w:r>
      <w:r>
        <w:rPr>
          <w:w w:val="98.09230657724234"/>
          <w:rFonts w:ascii="CharisSIL" w:hAnsi="CharisSIL" w:eastAsia="CharisSIL"/>
          <w:b w:val="0"/>
          <w:i/>
          <w:color w:val="000000"/>
          <w:sz w:val="13"/>
        </w:rPr>
        <w:t>Array 15 (2022) 100197</w:t>
      </w:r>
    </w:p>
    <w:p>
      <w:pPr>
        <w:sectPr>
          <w:pgSz w:w="11906" w:h="15874"/>
          <w:pgMar w:top="336" w:right="686" w:bottom="288" w:left="752" w:header="720" w:footer="720" w:gutter="0"/>
          <w:cols w:space="720" w:num="1" w:equalWidth="0"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10" w:lineRule="exact" w:before="50" w:after="0"/>
        <w:ind w:left="0" w:right="156" w:firstLine="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into time and space weight values; and these weight values are stored in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form of the adjacency matrix. The fourth step is to form the six-tuple,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which is to integrate the results of the second and third steps to form a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six-tuple data set. The fifth step is the improved reinforcement learning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algorithm, which converts the six-tuple into a weighted graph; then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weighted graph is chess boarded; therefore, the reinforcement learning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algorithm can run smoothly. The sixth step is the result calculated from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fifth step. This result is a subgraph of the weighted graph of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previous six-tuple. At the same time, it is also a streamlined solution to a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specific problem; it shows that associative knowledge is discovered.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above is shown in 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Fig. 1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. </w:t>
      </w:r>
    </w:p>
    <w:p>
      <w:pPr>
        <w:autoSpaceDN w:val="0"/>
        <w:autoSpaceDE w:val="0"/>
        <w:widowControl/>
        <w:spacing w:line="260" w:lineRule="exact" w:before="274" w:after="0"/>
        <w:ind w:left="0" w:right="0" w:firstLine="0"/>
        <w:jc w:val="left"/>
      </w:pPr>
      <w:r>
        <w:rPr>
          <w:rFonts w:ascii="CharisSIL" w:hAnsi="CharisSIL" w:eastAsia="CharisSIL"/>
          <w:b w:val="0"/>
          <w:i/>
          <w:color w:val="000000"/>
          <w:sz w:val="16"/>
        </w:rPr>
        <w:t xml:space="preserve">3.2. Domain ontology sub-model </w:t>
      </w:r>
    </w:p>
    <w:p>
      <w:pPr>
        <w:autoSpaceDN w:val="0"/>
        <w:autoSpaceDE w:val="0"/>
        <w:widowControl/>
        <w:spacing w:line="208" w:lineRule="exact" w:before="212" w:after="0"/>
        <w:ind w:left="0" w:right="156" w:firstLine="238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domain ontology model in this article is mainly established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based on factors such as domain knowledge, expert experience, and data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relationships. There are many places to study in complex manufacturing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environment. This article is mainly based on the analysis of the actual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situation of the complex manufacturing environment of Haier water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heaters. </w:t>
      </w:r>
    </w:p>
    <w:p>
      <w:pPr>
        <w:autoSpaceDN w:val="0"/>
        <w:autoSpaceDE w:val="0"/>
        <w:widowControl/>
        <w:spacing w:line="260" w:lineRule="exact" w:before="0" w:after="0"/>
        <w:ind w:left="238" w:right="0" w:firstLine="0"/>
        <w:jc w:val="left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main work content of the operation of the entire water heater </w:t>
      </w:r>
    </w:p>
    <w:p>
      <w:pPr>
        <w:sectPr>
          <w:type w:val="continuous"/>
          <w:pgSz w:w="11906" w:h="15874"/>
          <w:pgMar w:top="336" w:right="686" w:bottom="288" w:left="752" w:header="720" w:footer="720" w:gutter="0"/>
          <w:cols w:space="720" w:num="2" w:equalWidth="0">
            <w:col w:w="5224" w:space="0"/>
            <w:col w:w="5244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40" w:after="0"/>
        <w:ind w:left="144" w:right="0" w:firstLine="0"/>
        <w:jc w:val="center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manufacturing environment includes: systematic planning, quality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assurance and coordination meetings. Systematic planning is divided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into single factory scheduling, multi factory scheduling, multi-vendor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planning, and multi-D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&amp;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 (delivery and sales) planning. The sched-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uling of a single factory mainly refers to the annual plan. In addition,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there are also a rolling 13-day production plan (T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>+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13), a production and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delivery plan for the next day (T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>+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1), and a supply plan for one day in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advance (T- 1). Multi factory scheduling needs to consider the distance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between the delivery point and the shipping factory, which is strongly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related to the cost and efficiency of transportation, and it is often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considered to hand the order to the factory near the delivery point for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production. In terms of quality assurance, after the after-sales service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outlets receive feedback from users, they need to conduct quality tracing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and determine the most suitable maintenance plan. Therefore, we also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need to consider regional issues here, that is, considering spatiotemporal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data and its weight data. Coordination meeting is an important mani-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festation of human data in the entire model. The participants in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coordination meeting are senior experts from important factories, sales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companies and after-sales service departments. They will discuss various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uncertain factors in order to make correct decisions on specific issues. </w:t>
      </w:r>
    </w:p>
    <w:p>
      <w:pPr>
        <w:autoSpaceDN w:val="0"/>
        <w:autoSpaceDE w:val="0"/>
        <w:widowControl/>
        <w:spacing w:line="260" w:lineRule="exact" w:before="0" w:after="386"/>
        <w:ind w:left="396" w:right="0" w:firstLine="0"/>
        <w:jc w:val="left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There are many methods for constructing ontology models, most of </w:t>
      </w:r>
    </w:p>
    <w:p>
      <w:pPr>
        <w:sectPr>
          <w:type w:val="nextColumn"/>
          <w:pgSz w:w="11906" w:h="15874"/>
          <w:pgMar w:top="336" w:right="686" w:bottom="288" w:left="752" w:header="720" w:footer="720" w:gutter="0"/>
          <w:cols w:space="720" w:num="2" w:equalWidth="0">
            <w:col w:w="5224" w:space="0"/>
            <w:col w:w="5244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459220" cy="5504180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459220" cy="55041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34" w:lineRule="exact" w:before="132" w:after="0"/>
        <w:ind w:left="0" w:right="0" w:firstLine="0"/>
        <w:jc w:val="center"/>
      </w:pPr>
      <w:r>
        <w:rPr>
          <w:w w:val="102.47142655508858"/>
          <w:rFonts w:ascii="CharisSIL" w:hAnsi="CharisSIL" w:eastAsia="CharisSIL"/>
          <w:b/>
          <w:i w:val="0"/>
          <w:color w:val="000000"/>
          <w:sz w:val="14"/>
        </w:rPr>
        <w:t>Fig. 1.</w:t>
      </w: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t xml:space="preserve"> The overall framework of associative knowledge discovery base on DOSTAR. </w:t>
      </w:r>
    </w:p>
    <w:p>
      <w:pPr>
        <w:autoSpaceDN w:val="0"/>
        <w:autoSpaceDE w:val="0"/>
        <w:widowControl/>
        <w:spacing w:line="208" w:lineRule="exact" w:before="200" w:after="0"/>
        <w:ind w:left="0" w:right="0" w:firstLine="0"/>
        <w:jc w:val="center"/>
      </w:pPr>
      <w:r>
        <w:rPr>
          <w:w w:val="98.09230657724234"/>
          <w:rFonts w:ascii="CharisSIL" w:hAnsi="CharisSIL" w:eastAsia="CharisSIL"/>
          <w:b w:val="0"/>
          <w:i w:val="0"/>
          <w:color w:val="000000"/>
          <w:sz w:val="13"/>
        </w:rPr>
        <w:t>4</w:t>
      </w:r>
    </w:p>
    <w:p>
      <w:pPr>
        <w:sectPr>
          <w:type w:val="continuous"/>
          <w:pgSz w:w="11906" w:h="15874"/>
          <w:pgMar w:top="336" w:right="686" w:bottom="288" w:left="752" w:header="720" w:footer="720" w:gutter="0"/>
          <w:cols w:space="720" w:num="1" w:equalWidth="0">
            <w:col w:w="10468" w:space="0"/>
            <w:col w:w="5224" w:space="0"/>
            <w:col w:w="5244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6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489"/>
        <w:gridCol w:w="3489"/>
        <w:gridCol w:w="3489"/>
      </w:tblGrid>
      <w:tr>
        <w:trPr>
          <w:trHeight w:hRule="exact" w:val="268"/>
        </w:trPr>
        <w:tc>
          <w:tcPr>
            <w:tcW w:type="dxa" w:w="520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0" w:after="0"/>
              <w:ind w:left="0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/>
                <w:color w:val="000000"/>
                <w:sz w:val="13"/>
              </w:rPr>
              <w:t xml:space="preserve">S. Chen et al. </w:t>
            </w:r>
          </w:p>
        </w:tc>
        <w:tc>
          <w:tcPr>
            <w:tcW w:type="dxa" w:w="29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4" w:lineRule="exact" w:before="502" w:after="0"/>
              <w:ind w:left="172" w:right="0" w:firstLine="0"/>
              <w:jc w:val="left"/>
            </w:pP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>V</w:t>
            </w:r>
            <w:r>
              <w:rPr>
                <w:rFonts w:ascii="TeX_CM_Maths_Symbols" w:hAnsi="TeX_CM_Maths_Symbols" w:eastAsia="TeX_CM_Maths_Symbols"/>
                <w:b w:val="0"/>
                <w:i w:val="0"/>
                <w:color w:val="000000"/>
                <w:sz w:val="16"/>
              </w:rPr>
              <w:t>(</w:t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>s</w:t>
            </w:r>
            <w:r>
              <w:rPr>
                <w:rFonts w:ascii="TeX_CM_Maths_Symbols" w:hAnsi="TeX_CM_Maths_Symbols" w:eastAsia="TeX_CM_Maths_Symbols"/>
                <w:b w:val="0"/>
                <w:i w:val="0"/>
                <w:color w:val="000000"/>
                <w:sz w:val="16"/>
              </w:rPr>
              <w:t>) = {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11</w:t>
            </w:r>
            <w:r>
              <w:rPr>
                <w:rFonts w:ascii="TeX_CM_Maths_Italic" w:hAnsi="TeX_CM_Maths_Italic" w:eastAsia="TeX_CM_Maths_Italic"/>
                <w:b w:val="0"/>
                <w:i/>
                <w:color w:val="000000"/>
                <w:sz w:val="16"/>
              </w:rPr>
              <w:t>,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 12</w:t>
            </w:r>
            <w:r>
              <w:rPr>
                <w:rFonts w:ascii="TeX_CM_Maths_Italic" w:hAnsi="TeX_CM_Maths_Italic" w:eastAsia="TeX_CM_Maths_Italic"/>
                <w:b w:val="0"/>
                <w:i/>
                <w:color w:val="000000"/>
                <w:sz w:val="16"/>
              </w:rPr>
              <w:t>,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 13</w:t>
            </w:r>
            <w:r>
              <w:rPr>
                <w:rFonts w:ascii="TeX_CM_Maths_Italic" w:hAnsi="TeX_CM_Maths_Italic" w:eastAsia="TeX_CM_Maths_Italic"/>
                <w:b w:val="0"/>
                <w:i/>
                <w:color w:val="000000"/>
                <w:sz w:val="16"/>
              </w:rPr>
              <w:t>,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 14</w:t>
            </w:r>
            <w:r>
              <w:rPr>
                <w:rFonts w:ascii="TeX_CM_Maths_Italic" w:hAnsi="TeX_CM_Maths_Italic" w:eastAsia="TeX_CM_Maths_Italic"/>
                <w:b w:val="0"/>
                <w:i/>
                <w:color w:val="000000"/>
                <w:sz w:val="16"/>
              </w:rPr>
              <w:t>,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 15</w:t>
            </w:r>
            <w:r>
              <w:rPr>
                <w:rFonts w:ascii="TeX_CM_Maths_Italic" w:hAnsi="TeX_CM_Maths_Italic" w:eastAsia="TeX_CM_Maths_Italic"/>
                <w:b w:val="0"/>
                <w:i/>
                <w:color w:val="000000"/>
                <w:sz w:val="16"/>
              </w:rPr>
              <w:t>,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 16</w:t>
            </w:r>
            <w:r>
              <w:rPr>
                <w:rFonts w:ascii="TeX_CM_Maths_Symbols" w:hAnsi="TeX_CM_Maths_Symbols" w:eastAsia="TeX_CM_Maths_Symbols"/>
                <w:b w:val="0"/>
                <w:i w:val="0"/>
                <w:color w:val="000000"/>
                <w:sz w:val="16"/>
              </w:rPr>
              <w:t>}</w:t>
            </w:r>
          </w:p>
        </w:tc>
        <w:tc>
          <w:tcPr>
            <w:tcW w:type="dxa" w:w="2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2" w:after="0"/>
              <w:ind w:left="0" w:right="34" w:firstLine="0"/>
              <w:jc w:val="right"/>
            </w:pPr>
            <w:r>
              <w:rPr>
                <w:w w:val="98.09230657724234"/>
                <w:rFonts w:ascii="CharisSIL" w:hAnsi="CharisSIL" w:eastAsia="CharisSIL"/>
                <w:b w:val="0"/>
                <w:i/>
                <w:color w:val="000000"/>
                <w:sz w:val="13"/>
              </w:rPr>
              <w:t>Array 15 (2022) 100197</w:t>
            </w:r>
          </w:p>
        </w:tc>
      </w:tr>
      <w:tr>
        <w:trPr>
          <w:trHeight w:hRule="exact" w:val="560"/>
        </w:trPr>
        <w:tc>
          <w:tcPr>
            <w:tcW w:type="dxa" w:w="520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36" w:after="0"/>
              <w:ind w:left="0" w:right="0" w:firstLine="0"/>
              <w:jc w:val="left"/>
            </w:pP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which are based on text mining. This article believes that decision-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making structure, work flow, management specifications and encyclo-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pedia can all be used as the basis for ontology construction. Domain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>ontology is an important step of this research, but the method of con-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structing ontology is not the focus. Therefore, it will not go into too </w:t>
            </w: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much detail here. </w:t>
            </w:r>
          </w:p>
        </w:tc>
        <w:tc>
          <w:tcPr>
            <w:tcW w:type="dxa" w:w="3489"/>
            <w:vMerge/>
            <w:tcBorders/>
          </w:tcPr>
          <w:p/>
        </w:tc>
        <w:tc>
          <w:tcPr>
            <w:tcW w:type="dxa" w:w="2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0" w:lineRule="exact" w:before="206" w:after="0"/>
              <w:ind w:left="0" w:right="0" w:firstLine="0"/>
              <w:jc w:val="right"/>
            </w:pP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(3) </w:t>
            </w:r>
          </w:p>
        </w:tc>
      </w:tr>
      <w:tr>
        <w:trPr>
          <w:trHeight w:hRule="exact" w:val="400"/>
        </w:trPr>
        <w:tc>
          <w:tcPr>
            <w:tcW w:type="dxa" w:w="3489"/>
            <w:vMerge/>
            <w:tcBorders/>
          </w:tcPr>
          <w:p/>
        </w:tc>
        <w:tc>
          <w:tcPr>
            <w:tcW w:type="dxa" w:w="2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4" w:lineRule="exact" w:before="68" w:after="0"/>
              <w:ind w:left="172" w:right="0" w:firstLine="0"/>
              <w:jc w:val="left"/>
            </w:pP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>SW</w:t>
            </w:r>
            <w:r>
              <w:rPr>
                <w:rFonts w:ascii="TeX_CM_Maths_Symbols" w:hAnsi="TeX_CM_Maths_Symbols" w:eastAsia="TeX_CM_Maths_Symbols"/>
                <w:b w:val="0"/>
                <w:i w:val="0"/>
                <w:color w:val="000000"/>
                <w:sz w:val="16"/>
              </w:rPr>
              <w:t xml:space="preserve"> = {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</w:t>
            </w:r>
            <w:r>
              <w:rPr>
                <w:rFonts w:ascii="TeX_CM_Maths_Italic" w:hAnsi="TeX_CM_Maths_Italic" w:eastAsia="TeX_CM_Maths_Italic"/>
                <w:b w:val="0"/>
                <w:i/>
                <w:color w:val="000000"/>
                <w:sz w:val="16"/>
              </w:rPr>
              <w:t>,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 2</w:t>
            </w:r>
            <w:r>
              <w:rPr>
                <w:rFonts w:ascii="TeX_CM_Maths_Italic" w:hAnsi="TeX_CM_Maths_Italic" w:eastAsia="TeX_CM_Maths_Italic"/>
                <w:b w:val="0"/>
                <w:i/>
                <w:color w:val="000000"/>
                <w:sz w:val="16"/>
              </w:rPr>
              <w:t>,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 3</w:t>
            </w:r>
            <w:r>
              <w:rPr>
                <w:rFonts w:ascii="TeX_CM_Maths_Italic" w:hAnsi="TeX_CM_Maths_Italic" w:eastAsia="TeX_CM_Maths_Italic"/>
                <w:b w:val="0"/>
                <w:i/>
                <w:color w:val="000000"/>
                <w:sz w:val="16"/>
              </w:rPr>
              <w:t>,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 4</w:t>
            </w:r>
            <w:r>
              <w:rPr>
                <w:rFonts w:ascii="TeX_CM_Maths_Italic" w:hAnsi="TeX_CM_Maths_Italic" w:eastAsia="TeX_CM_Maths_Italic"/>
                <w:b w:val="0"/>
                <w:i/>
                <w:color w:val="000000"/>
                <w:sz w:val="16"/>
              </w:rPr>
              <w:t>,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 5</w:t>
            </w:r>
            <w:r>
              <w:rPr>
                <w:rFonts w:ascii="TeX_CM_Maths_Italic" w:hAnsi="TeX_CM_Maths_Italic" w:eastAsia="TeX_CM_Maths_Italic"/>
                <w:b w:val="0"/>
                <w:i/>
                <w:color w:val="000000"/>
                <w:sz w:val="16"/>
              </w:rPr>
              <w:t>,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 6</w:t>
            </w:r>
            <w:r>
              <w:rPr>
                <w:rFonts w:ascii="TeX_CM_Maths_Italic" w:hAnsi="TeX_CM_Maths_Italic" w:eastAsia="TeX_CM_Maths_Italic"/>
                <w:b w:val="0"/>
                <w:i/>
                <w:color w:val="000000"/>
                <w:sz w:val="16"/>
              </w:rPr>
              <w:t>,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 7</w:t>
            </w:r>
            <w:r>
              <w:rPr>
                <w:rFonts w:ascii="TeX_CM_Maths_Italic" w:hAnsi="TeX_CM_Maths_Italic" w:eastAsia="TeX_CM_Maths_Italic"/>
                <w:b w:val="0"/>
                <w:i/>
                <w:color w:val="000000"/>
                <w:sz w:val="16"/>
              </w:rPr>
              <w:t>,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 8</w:t>
            </w:r>
            <w:r>
              <w:rPr>
                <w:rFonts w:ascii="TeX_CM_Maths_Italic" w:hAnsi="TeX_CM_Maths_Italic" w:eastAsia="TeX_CM_Maths_Italic"/>
                <w:b w:val="0"/>
                <w:i/>
                <w:color w:val="000000"/>
                <w:sz w:val="16"/>
              </w:rPr>
              <w:t>,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 9</w:t>
            </w:r>
            <w:r>
              <w:rPr>
                <w:rFonts w:ascii="TeX_CM_Maths_Symbols" w:hAnsi="TeX_CM_Maths_Symbols" w:eastAsia="TeX_CM_Maths_Symbols"/>
                <w:b w:val="0"/>
                <w:i w:val="0"/>
                <w:color w:val="000000"/>
                <w:sz w:val="16"/>
              </w:rPr>
              <w:t>}</w:t>
            </w:r>
          </w:p>
        </w:tc>
        <w:tc>
          <w:tcPr>
            <w:tcW w:type="dxa" w:w="2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0" w:lineRule="exact" w:before="40" w:after="0"/>
              <w:ind w:left="0" w:right="0" w:firstLine="0"/>
              <w:jc w:val="right"/>
            </w:pP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(4) </w:t>
            </w:r>
          </w:p>
        </w:tc>
      </w:tr>
      <w:tr>
        <w:trPr>
          <w:trHeight w:hRule="exact" w:val="400"/>
        </w:trPr>
        <w:tc>
          <w:tcPr>
            <w:tcW w:type="dxa" w:w="3489"/>
            <w:vMerge/>
            <w:tcBorders/>
          </w:tcPr>
          <w:p/>
        </w:tc>
        <w:tc>
          <w:tcPr>
            <w:tcW w:type="dxa" w:w="2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4" w:lineRule="exact" w:before="60" w:after="0"/>
              <w:ind w:left="172" w:right="0" w:firstLine="0"/>
              <w:jc w:val="left"/>
            </w:pP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>V</w:t>
            </w:r>
            <w:r>
              <w:rPr>
                <w:rFonts w:ascii="TeX_CM_Maths_Symbols" w:hAnsi="TeX_CM_Maths_Symbols" w:eastAsia="TeX_CM_Maths_Symbols"/>
                <w:b w:val="0"/>
                <w:i w:val="0"/>
                <w:color w:val="000000"/>
                <w:sz w:val="16"/>
              </w:rPr>
              <w:t>(</w:t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>t</w:t>
            </w:r>
            <w:r>
              <w:rPr>
                <w:rFonts w:ascii="TeX_CM_Maths_Symbols" w:hAnsi="TeX_CM_Maths_Symbols" w:eastAsia="TeX_CM_Maths_Symbols"/>
                <w:b w:val="0"/>
                <w:i w:val="0"/>
                <w:color w:val="000000"/>
                <w:sz w:val="16"/>
              </w:rPr>
              <w:t>) = {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11</w:t>
            </w:r>
            <w:r>
              <w:rPr>
                <w:rFonts w:ascii="TeX_CM_Maths_Italic" w:hAnsi="TeX_CM_Maths_Italic" w:eastAsia="TeX_CM_Maths_Italic"/>
                <w:b w:val="0"/>
                <w:i/>
                <w:color w:val="000000"/>
                <w:sz w:val="16"/>
              </w:rPr>
              <w:t>,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 12</w:t>
            </w:r>
            <w:r>
              <w:rPr>
                <w:rFonts w:ascii="TeX_CM_Maths_Italic" w:hAnsi="TeX_CM_Maths_Italic" w:eastAsia="TeX_CM_Maths_Italic"/>
                <w:b w:val="0"/>
                <w:i/>
                <w:color w:val="000000"/>
                <w:sz w:val="16"/>
              </w:rPr>
              <w:t>,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 13</w:t>
            </w:r>
            <w:r>
              <w:rPr>
                <w:rFonts w:ascii="TeX_CM_Maths_Italic" w:hAnsi="TeX_CM_Maths_Italic" w:eastAsia="TeX_CM_Maths_Italic"/>
                <w:b w:val="0"/>
                <w:i/>
                <w:color w:val="000000"/>
                <w:sz w:val="16"/>
              </w:rPr>
              <w:t>,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 14</w:t>
            </w:r>
            <w:r>
              <w:rPr>
                <w:rFonts w:ascii="TeX_CM_Maths_Italic" w:hAnsi="TeX_CM_Maths_Italic" w:eastAsia="TeX_CM_Maths_Italic"/>
                <w:b w:val="0"/>
                <w:i/>
                <w:color w:val="000000"/>
                <w:sz w:val="16"/>
              </w:rPr>
              <w:t>,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 15</w:t>
            </w:r>
            <w:r>
              <w:rPr>
                <w:rFonts w:ascii="TeX_CM_Maths_Italic" w:hAnsi="TeX_CM_Maths_Italic" w:eastAsia="TeX_CM_Maths_Italic"/>
                <w:b w:val="0"/>
                <w:i/>
                <w:color w:val="000000"/>
                <w:sz w:val="16"/>
              </w:rPr>
              <w:t>,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 16</w:t>
            </w:r>
            <w:r>
              <w:rPr>
                <w:rFonts w:ascii="TeX_CM_Maths_Symbols" w:hAnsi="TeX_CM_Maths_Symbols" w:eastAsia="TeX_CM_Maths_Symbols"/>
                <w:b w:val="0"/>
                <w:i w:val="0"/>
                <w:color w:val="000000"/>
                <w:sz w:val="16"/>
              </w:rPr>
              <w:t>}</w:t>
            </w:r>
          </w:p>
        </w:tc>
        <w:tc>
          <w:tcPr>
            <w:tcW w:type="dxa" w:w="2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0" w:lineRule="exact" w:before="34" w:after="0"/>
              <w:ind w:left="0" w:right="0" w:firstLine="0"/>
              <w:jc w:val="right"/>
            </w:pP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(5) </w:t>
            </w:r>
          </w:p>
        </w:tc>
      </w:tr>
      <w:tr>
        <w:trPr>
          <w:trHeight w:hRule="exact" w:val="348"/>
        </w:trPr>
        <w:tc>
          <w:tcPr>
            <w:tcW w:type="dxa" w:w="3489"/>
            <w:vMerge/>
            <w:tcBorders/>
          </w:tcPr>
          <w:p/>
        </w:tc>
        <w:tc>
          <w:tcPr>
            <w:tcW w:type="dxa" w:w="2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4" w:lineRule="exact" w:before="54" w:after="0"/>
              <w:ind w:left="172" w:right="0" w:firstLine="0"/>
              <w:jc w:val="left"/>
            </w:pP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>TW</w:t>
            </w:r>
            <w:r>
              <w:rPr>
                <w:rFonts w:ascii="TeX_CM_Maths_Symbols" w:hAnsi="TeX_CM_Maths_Symbols" w:eastAsia="TeX_CM_Maths_Symbols"/>
                <w:b w:val="0"/>
                <w:i w:val="0"/>
                <w:color w:val="000000"/>
                <w:sz w:val="16"/>
              </w:rPr>
              <w:t xml:space="preserve"> = {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</w:t>
            </w:r>
            <w:r>
              <w:rPr>
                <w:rFonts w:ascii="TeX_CM_Maths_Italic" w:hAnsi="TeX_CM_Maths_Italic" w:eastAsia="TeX_CM_Maths_Italic"/>
                <w:b w:val="0"/>
                <w:i/>
                <w:color w:val="000000"/>
                <w:sz w:val="16"/>
              </w:rPr>
              <w:t>,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 2</w:t>
            </w:r>
            <w:r>
              <w:rPr>
                <w:rFonts w:ascii="TeX_CM_Maths_Italic" w:hAnsi="TeX_CM_Maths_Italic" w:eastAsia="TeX_CM_Maths_Italic"/>
                <w:b w:val="0"/>
                <w:i/>
                <w:color w:val="000000"/>
                <w:sz w:val="16"/>
              </w:rPr>
              <w:t>,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 3</w:t>
            </w:r>
            <w:r>
              <w:rPr>
                <w:rFonts w:ascii="TeX_CM_Maths_Italic" w:hAnsi="TeX_CM_Maths_Italic" w:eastAsia="TeX_CM_Maths_Italic"/>
                <w:b w:val="0"/>
                <w:i/>
                <w:color w:val="000000"/>
                <w:sz w:val="16"/>
              </w:rPr>
              <w:t>,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 4</w:t>
            </w:r>
            <w:r>
              <w:rPr>
                <w:rFonts w:ascii="TeX_CM_Maths_Italic" w:hAnsi="TeX_CM_Maths_Italic" w:eastAsia="TeX_CM_Maths_Italic"/>
                <w:b w:val="0"/>
                <w:i/>
                <w:color w:val="000000"/>
                <w:sz w:val="16"/>
              </w:rPr>
              <w:t>,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 5</w:t>
            </w:r>
            <w:r>
              <w:rPr>
                <w:rFonts w:ascii="TeX_CM_Maths_Italic" w:hAnsi="TeX_CM_Maths_Italic" w:eastAsia="TeX_CM_Maths_Italic"/>
                <w:b w:val="0"/>
                <w:i/>
                <w:color w:val="000000"/>
                <w:sz w:val="16"/>
              </w:rPr>
              <w:t>,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 6</w:t>
            </w:r>
            <w:r>
              <w:rPr>
                <w:rFonts w:ascii="TeX_CM_Maths_Italic" w:hAnsi="TeX_CM_Maths_Italic" w:eastAsia="TeX_CM_Maths_Italic"/>
                <w:b w:val="0"/>
                <w:i/>
                <w:color w:val="000000"/>
                <w:sz w:val="16"/>
              </w:rPr>
              <w:t>,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 7</w:t>
            </w:r>
            <w:r>
              <w:rPr>
                <w:rFonts w:ascii="TeX_CM_Maths_Italic" w:hAnsi="TeX_CM_Maths_Italic" w:eastAsia="TeX_CM_Maths_Italic"/>
                <w:b w:val="0"/>
                <w:i/>
                <w:color w:val="000000"/>
                <w:sz w:val="16"/>
              </w:rPr>
              <w:t>,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 8</w:t>
            </w:r>
            <w:r>
              <w:rPr>
                <w:rFonts w:ascii="TeX_CM_Maths_Italic" w:hAnsi="TeX_CM_Maths_Italic" w:eastAsia="TeX_CM_Maths_Italic"/>
                <w:b w:val="0"/>
                <w:i/>
                <w:color w:val="000000"/>
                <w:sz w:val="16"/>
              </w:rPr>
              <w:t>,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 9</w:t>
            </w:r>
            <w:r>
              <w:rPr>
                <w:rFonts w:ascii="TeX_CM_Maths_Symbols" w:hAnsi="TeX_CM_Maths_Symbols" w:eastAsia="TeX_CM_Maths_Symbols"/>
                <w:b w:val="0"/>
                <w:i w:val="0"/>
                <w:color w:val="000000"/>
                <w:sz w:val="16"/>
              </w:rPr>
              <w:t>}</w:t>
            </w:r>
          </w:p>
        </w:tc>
        <w:tc>
          <w:tcPr>
            <w:tcW w:type="dxa" w:w="2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exact" w:before="26" w:after="0"/>
              <w:ind w:left="0" w:right="0" w:firstLine="0"/>
              <w:jc w:val="right"/>
            </w:pP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(6) </w:t>
            </w:r>
          </w:p>
        </w:tc>
      </w:tr>
    </w:tbl>
    <w:p>
      <w:pPr>
        <w:autoSpaceDN w:val="0"/>
        <w:autoSpaceDE w:val="0"/>
        <w:widowControl/>
        <w:spacing w:line="14" w:lineRule="exact" w:before="0" w:after="56"/>
        <w:ind w:left="0" w:right="0"/>
      </w:pPr>
    </w:p>
    <w:p>
      <w:pPr>
        <w:sectPr>
          <w:pgSz w:w="11906" w:h="15874"/>
          <w:pgMar w:top="336" w:right="686" w:bottom="288" w:left="752" w:header="720" w:footer="720" w:gutter="0"/>
          <w:cols w:space="720" w:num="1" w:equalWidth="0">
            <w:col w:w="10468" w:space="0"/>
            <w:col w:w="10468" w:space="0"/>
            <w:col w:w="5224" w:space="0"/>
            <w:col w:w="5244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60" w:lineRule="exact" w:before="0" w:after="0"/>
        <w:ind w:left="0" w:right="0" w:firstLine="0"/>
        <w:jc w:val="left"/>
      </w:pPr>
      <w:r>
        <w:rPr>
          <w:rFonts w:ascii="CharisSIL" w:hAnsi="CharisSIL" w:eastAsia="CharisSIL"/>
          <w:b w:val="0"/>
          <w:i/>
          <w:color w:val="000000"/>
          <w:sz w:val="16"/>
        </w:rPr>
        <w:t xml:space="preserve">3.3. wt sub-model </w:t>
      </w:r>
    </w:p>
    <w:p>
      <w:pPr>
        <w:autoSpaceDN w:val="0"/>
        <w:autoSpaceDE w:val="0"/>
        <w:widowControl/>
        <w:spacing w:line="210" w:lineRule="exact" w:before="208" w:after="0"/>
        <w:ind w:left="0" w:right="0" w:firstLine="238"/>
        <w:jc w:val="left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Weight refers to the degree of importance of a certain factor or in-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dicator relative to a certain thing. Different levels of importance should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be represented by different values. The weight value is a relative value,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which mainly indicates the order of the importance of different factors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or indicators. </w:t>
      </w:r>
    </w:p>
    <w:p>
      <w:pPr>
        <w:autoSpaceDN w:val="0"/>
        <w:autoSpaceDE w:val="0"/>
        <w:widowControl/>
        <w:spacing w:line="262" w:lineRule="exact" w:before="156" w:after="0"/>
        <w:ind w:left="16" w:right="0" w:firstLine="0"/>
        <w:jc w:val="left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1) AHP </w:t>
      </w:r>
    </w:p>
    <w:p>
      <w:pPr>
        <w:autoSpaceDN w:val="0"/>
        <w:autoSpaceDE w:val="0"/>
        <w:widowControl/>
        <w:spacing w:line="208" w:lineRule="exact" w:before="210" w:after="0"/>
        <w:ind w:left="0" w:right="52" w:firstLine="238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Decision weights are often calculated using the AHP method.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construction of domain ontology and reinforcement learning is based on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top-level data fusion framework here. </w:t>
      </w:r>
    </w:p>
    <w:p>
      <w:pPr>
        <w:autoSpaceDN w:val="0"/>
        <w:tabs>
          <w:tab w:pos="238" w:val="left"/>
        </w:tabs>
        <w:autoSpaceDE w:val="0"/>
        <w:widowControl/>
        <w:spacing w:line="210" w:lineRule="exact" w:before="50" w:after="0"/>
        <w:ind w:left="0" w:right="0" w:firstLine="0"/>
        <w:jc w:val="left"/>
      </w:pPr>
      <w:r>
        <w:tab/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Since the reward matrix only needs to be transformed by the weight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value of the decision factor, there is no need to compare the solutions.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Therefore, the AHP model in this paper is limited to the criterion level,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but not the scheme level. The specific modeling is as follows: </w:t>
      </w:r>
      <w:r>
        <w:br/>
      </w:r>
      <w:r>
        <w:tab/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In the first step, in order to integrate human data from multiple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perspectives, this study adopts the decision preferences of factory di-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rector, QA director and Sales director throughout the traceability pro-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cess, which are defined as follows: </w:t>
      </w:r>
    </w:p>
    <w:p>
      <w:pPr>
        <w:autoSpaceDN w:val="0"/>
        <w:autoSpaceDE w:val="0"/>
        <w:widowControl/>
        <w:spacing w:line="210" w:lineRule="exact" w:before="290" w:after="0"/>
        <w:ind w:left="240" w:right="720" w:hanging="2"/>
        <w:jc w:val="left"/>
      </w:pPr>
      <w:r>
        <w:rPr>
          <w:rFonts w:ascii="CharisSIL" w:hAnsi="CharisSIL" w:eastAsia="CharisSIL"/>
          <w:b w:val="0"/>
          <w:i/>
          <w:color w:val="000000"/>
          <w:sz w:val="16"/>
        </w:rPr>
        <w:t xml:space="preserve">A 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>=</w:t>
      </w:r>
      <w:r>
        <w:rPr>
          <w:rFonts w:ascii="CharisSIL" w:hAnsi="CharisSIL" w:eastAsia="CharisSIL"/>
          <w:b w:val="0"/>
          <w:i/>
          <w:color w:val="000000"/>
          <w:sz w:val="16"/>
        </w:rPr>
        <w:t xml:space="preserve"> (a</w:t>
      </w:r>
      <w:r>
        <w:rPr>
          <w:rFonts w:ascii="CharisSIL" w:hAnsi="CharisSIL" w:eastAsia="CharisSIL"/>
          <w:b w:val="0"/>
          <w:i/>
          <w:color w:val="000000"/>
          <w:sz w:val="12"/>
        </w:rPr>
        <w:t>ij</w:t>
      </w:r>
      <w:r>
        <w:rPr>
          <w:rFonts w:ascii="CharisSIL" w:hAnsi="CharisSIL" w:eastAsia="CharisSIL"/>
          <w:b w:val="0"/>
          <w:i/>
          <w:color w:val="000000"/>
          <w:sz w:val="16"/>
        </w:rPr>
        <w:t xml:space="preserve">)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represents the factory expert</w:t>
      </w:r>
      <w:r>
        <w:rPr>
          <w:rFonts w:ascii="STIX" w:hAnsi="STIX" w:eastAsia="STIX"/>
          <w:b w:val="0"/>
          <w:i w:val="0"/>
          <w:color w:val="000000"/>
          <w:sz w:val="16"/>
        </w:rPr>
        <w:t>’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 decision matrix; </w:t>
      </w:r>
      <w:r>
        <w:rPr>
          <w:rFonts w:ascii="CharisSIL" w:hAnsi="CharisSIL" w:eastAsia="CharisSIL"/>
          <w:b w:val="0"/>
          <w:i/>
          <w:color w:val="000000"/>
          <w:sz w:val="16"/>
        </w:rPr>
        <w:t xml:space="preserve">B 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>=</w:t>
      </w:r>
      <w:r>
        <w:rPr>
          <w:rFonts w:ascii="CharisSIL" w:hAnsi="CharisSIL" w:eastAsia="CharisSIL"/>
          <w:b w:val="0"/>
          <w:i/>
          <w:color w:val="000000"/>
          <w:sz w:val="16"/>
        </w:rPr>
        <w:t xml:space="preserve"> (b</w:t>
      </w:r>
      <w:r>
        <w:rPr>
          <w:rFonts w:ascii="CharisSIL" w:hAnsi="CharisSIL" w:eastAsia="CharisSIL"/>
          <w:b w:val="0"/>
          <w:i/>
          <w:color w:val="000000"/>
          <w:sz w:val="12"/>
        </w:rPr>
        <w:t>ij</w:t>
      </w:r>
      <w:r>
        <w:rPr>
          <w:rFonts w:ascii="CharisSIL" w:hAnsi="CharisSIL" w:eastAsia="CharisSIL"/>
          <w:b w:val="0"/>
          <w:i/>
          <w:color w:val="000000"/>
          <w:sz w:val="16"/>
        </w:rPr>
        <w:t xml:space="preserve">)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represents the decision matrix of QA director; </w:t>
      </w:r>
      <w:r>
        <w:rPr>
          <w:rFonts w:ascii="CharisSIL" w:hAnsi="CharisSIL" w:eastAsia="CharisSIL"/>
          <w:b w:val="0"/>
          <w:i/>
          <w:color w:val="000000"/>
          <w:sz w:val="16"/>
        </w:rPr>
        <w:t xml:space="preserve">C 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>=</w:t>
      </w:r>
      <w:r>
        <w:rPr>
          <w:rFonts w:ascii="CharisSIL" w:hAnsi="CharisSIL" w:eastAsia="CharisSIL"/>
          <w:b w:val="0"/>
          <w:i/>
          <w:color w:val="000000"/>
          <w:sz w:val="16"/>
        </w:rPr>
        <w:t xml:space="preserve"> (c</w:t>
      </w:r>
      <w:r>
        <w:rPr>
          <w:rFonts w:ascii="CharisSIL" w:hAnsi="CharisSIL" w:eastAsia="CharisSIL"/>
          <w:b w:val="0"/>
          <w:i/>
          <w:color w:val="000000"/>
          <w:sz w:val="12"/>
        </w:rPr>
        <w:t>ij</w:t>
      </w:r>
      <w:r>
        <w:rPr>
          <w:rFonts w:ascii="CharisSIL" w:hAnsi="CharisSIL" w:eastAsia="CharisSIL"/>
          <w:b w:val="0"/>
          <w:i/>
          <w:color w:val="000000"/>
          <w:sz w:val="16"/>
        </w:rPr>
        <w:t xml:space="preserve">)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represents the decision matrix of Sales director. </w:t>
      </w:r>
    </w:p>
    <w:p>
      <w:pPr>
        <w:autoSpaceDN w:val="0"/>
        <w:autoSpaceDE w:val="0"/>
        <w:widowControl/>
        <w:spacing w:line="210" w:lineRule="exact" w:before="128" w:after="0"/>
        <w:ind w:left="0" w:right="0" w:firstLine="238"/>
        <w:jc w:val="left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In the reward matrix of reinforcement learning, these decision values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need to be input, and different subsets of the matrix are selected ac-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cording to the attributes of the six-tuples of different nodes, which are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defined as follows: </w:t>
      </w:r>
    </w:p>
    <w:p>
      <w:pPr>
        <w:autoSpaceDN w:val="0"/>
        <w:autoSpaceDE w:val="0"/>
        <w:widowControl/>
        <w:spacing w:line="338" w:lineRule="exact" w:before="372" w:after="0"/>
        <w:ind w:left="0" w:right="0" w:firstLine="0"/>
        <w:jc w:val="left"/>
      </w:pPr>
      <w:r>
        <w:rPr>
          <w:rFonts w:ascii="STIX" w:hAnsi="STIX" w:eastAsia="STIX"/>
          <w:b w:val="0"/>
          <w:i/>
          <w:color w:val="000000"/>
          <w:sz w:val="16"/>
        </w:rPr>
        <w:t>R</w:t>
      </w:r>
      <w:r>
        <w:rPr>
          <w:w w:val="103.61000061035158"/>
          <w:rFonts w:ascii="STIX" w:hAnsi="STIX" w:eastAsia="STIX"/>
          <w:b w:val="0"/>
          <w:i/>
          <w:color w:val="000000"/>
          <w:sz w:val="10"/>
        </w:rPr>
        <w:t>sub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 xml:space="preserve"> =</w:t>
      </w:r>
    </w:p>
    <w:p>
      <w:pPr>
        <w:autoSpaceDN w:val="0"/>
        <w:tabs>
          <w:tab w:pos="428" w:val="left"/>
          <w:tab w:pos="596" w:val="left"/>
        </w:tabs>
        <w:autoSpaceDE w:val="0"/>
        <w:widowControl/>
        <w:spacing w:line="566" w:lineRule="exact" w:before="0" w:after="0"/>
        <w:ind w:left="240" w:right="0" w:firstLine="0"/>
        <w:jc w:val="left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In the second step, decision preferences are transformed into values </w:t>
      </w:r>
      <w:r>
        <w:tab/>
      </w:r>
      <w:r>
        <w:rPr>
          <w:rFonts w:ascii="TeX_CM_Maths_Extension" w:hAnsi="TeX_CM_Maths_Extension" w:eastAsia="TeX_CM_Maths_Extension"/>
          <w:b w:val="0"/>
          <w:i w:val="0"/>
          <w:color w:val="000000"/>
          <w:sz w:val="16"/>
        </w:rPr>
        <w:t>⎧</w:t>
      </w:r>
      <w:r>
        <w:rPr>
          <w:rFonts w:ascii="TeX_CM_Maths_Extension" w:hAnsi="TeX_CM_Maths_Extension" w:eastAsia="TeX_CM_Maths_Extension"/>
          <w:b w:val="0"/>
          <w:i w:val="0"/>
          <w:color w:val="000000"/>
          <w:sz w:val="16"/>
        </w:rPr>
        <w:t>⎨</w:t>
      </w:r>
      <w:r>
        <w:rPr>
          <w:rFonts w:ascii="TeX_CM_Maths_Extension" w:hAnsi="TeX_CM_Maths_Extension" w:eastAsia="TeX_CM_Maths_Extension"/>
          <w:b w:val="0"/>
          <w:i w:val="0"/>
          <w:color w:val="000000"/>
          <w:sz w:val="16"/>
        </w:rPr>
        <w:t>⎩</w:t>
      </w:r>
      <w:r>
        <w:br/>
      </w:r>
      <w:r>
        <w:tab/>
      </w:r>
      <w:r>
        <w:rPr>
          <w:rFonts w:ascii="STIX" w:hAnsi="STIX" w:eastAsia="STIX"/>
          <w:b w:val="0"/>
          <w:i/>
          <w:color w:val="000000"/>
          <w:sz w:val="16"/>
        </w:rPr>
        <w:t>a</w:t>
      </w:r>
      <w:r>
        <w:rPr>
          <w:w w:val="103.61000061035158"/>
          <w:rFonts w:ascii="STIX" w:hAnsi="STIX" w:eastAsia="STIX"/>
          <w:b w:val="0"/>
          <w:i/>
          <w:color w:val="000000"/>
          <w:sz w:val="10"/>
        </w:rPr>
        <w:t>ij</w:t>
      </w:r>
      <w:r>
        <w:rPr>
          <w:w w:val="103.61000061035158"/>
          <w:rFonts w:ascii="TeX_CM_Maths_Italic" w:hAnsi="TeX_CM_Maths_Italic" w:eastAsia="TeX_CM_Maths_Italic"/>
          <w:b w:val="0"/>
          <w:i/>
          <w:color w:val="000000"/>
          <w:sz w:val="10"/>
        </w:rPr>
        <w:t>,</w:t>
      </w:r>
    </w:p>
    <w:p>
      <w:pPr>
        <w:autoSpaceDN w:val="0"/>
        <w:autoSpaceDE w:val="0"/>
        <w:widowControl/>
        <w:spacing w:line="218" w:lineRule="exact" w:before="0" w:after="0"/>
        <w:ind w:left="596" w:right="0" w:firstLine="0"/>
        <w:jc w:val="left"/>
      </w:pPr>
      <w:r>
        <w:rPr>
          <w:rFonts w:ascii="STIX" w:hAnsi="STIX" w:eastAsia="STIX"/>
          <w:b w:val="0"/>
          <w:i/>
          <w:color w:val="000000"/>
          <w:sz w:val="16"/>
        </w:rPr>
        <w:t>b</w:t>
      </w:r>
      <w:r>
        <w:rPr>
          <w:w w:val="103.61000061035158"/>
          <w:rFonts w:ascii="STIX" w:hAnsi="STIX" w:eastAsia="STIX"/>
          <w:b w:val="0"/>
          <w:i/>
          <w:color w:val="000000"/>
          <w:sz w:val="10"/>
        </w:rPr>
        <w:t>ij</w:t>
      </w:r>
      <w:r>
        <w:rPr>
          <w:w w:val="103.61000061035158"/>
          <w:rFonts w:ascii="TeX_CM_Maths_Italic" w:hAnsi="TeX_CM_Maths_Italic" w:eastAsia="TeX_CM_Maths_Italic"/>
          <w:b w:val="0"/>
          <w:i/>
          <w:color w:val="000000"/>
          <w:sz w:val="10"/>
        </w:rPr>
        <w:t>,</w:t>
      </w:r>
    </w:p>
    <w:p>
      <w:pPr>
        <w:autoSpaceDN w:val="0"/>
        <w:tabs>
          <w:tab w:pos="930" w:val="left"/>
        </w:tabs>
        <w:autoSpaceDE w:val="0"/>
        <w:widowControl/>
        <w:spacing w:line="396" w:lineRule="exact" w:before="0" w:after="0"/>
        <w:ind w:left="596" w:right="3168" w:firstLine="0"/>
        <w:jc w:val="left"/>
      </w:pPr>
      <w:r>
        <w:rPr>
          <w:rFonts w:ascii="STIX" w:hAnsi="STIX" w:eastAsia="STIX"/>
          <w:b w:val="0"/>
          <w:i/>
          <w:color w:val="000000"/>
          <w:sz w:val="16"/>
        </w:rPr>
        <w:t>c</w:t>
      </w:r>
      <w:r>
        <w:rPr>
          <w:w w:val="103.61000061035158"/>
          <w:rFonts w:ascii="STIX" w:hAnsi="STIX" w:eastAsia="STIX"/>
          <w:b w:val="0"/>
          <w:i/>
          <w:color w:val="000000"/>
          <w:sz w:val="10"/>
        </w:rPr>
        <w:t>ij</w:t>
      </w:r>
      <w:r>
        <w:rPr>
          <w:w w:val="103.61000061035158"/>
          <w:rFonts w:ascii="TeX_CM_Maths_Italic" w:hAnsi="TeX_CM_Maths_Italic" w:eastAsia="TeX_CM_Maths_Italic"/>
          <w:b w:val="0"/>
          <w:i/>
          <w:color w:val="000000"/>
          <w:sz w:val="10"/>
        </w:rPr>
        <w:t xml:space="preserve">, </w:t>
      </w:r>
      <w:r>
        <w:br/>
      </w:r>
      <w:r>
        <w:tab/>
      </w:r>
      <w:r>
        <w:rPr>
          <w:rFonts w:ascii="STIX" w:hAnsi="STIX" w:eastAsia="STIX"/>
          <w:b w:val="0"/>
          <w:i/>
          <w:color w:val="000000"/>
          <w:sz w:val="16"/>
        </w:rPr>
        <w:t>sub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 xml:space="preserve"> ∈ {</w:t>
      </w:r>
      <w:r>
        <w:rPr>
          <w:rFonts w:ascii="STIX" w:hAnsi="STIX" w:eastAsia="STIX"/>
          <w:b w:val="0"/>
          <w:i/>
          <w:color w:val="000000"/>
          <w:sz w:val="16"/>
        </w:rPr>
        <w:t xml:space="preserve"> factory</w:t>
      </w:r>
    </w:p>
    <w:p>
      <w:pPr>
        <w:autoSpaceDN w:val="0"/>
        <w:autoSpaceDE w:val="0"/>
        <w:widowControl/>
        <w:spacing w:line="314" w:lineRule="exact" w:before="0" w:after="0"/>
        <w:ind w:left="930" w:right="0" w:firstLine="0"/>
        <w:jc w:val="left"/>
      </w:pPr>
      <w:r>
        <w:rPr>
          <w:rFonts w:ascii="STIX" w:hAnsi="STIX" w:eastAsia="STIX"/>
          <w:b w:val="0"/>
          <w:i/>
          <w:color w:val="000000"/>
          <w:sz w:val="16"/>
        </w:rPr>
        <w:t>sub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 xml:space="preserve"> ∈ {</w:t>
      </w:r>
      <w:r>
        <w:rPr>
          <w:rFonts w:ascii="STIX" w:hAnsi="STIX" w:eastAsia="STIX"/>
          <w:b w:val="0"/>
          <w:i/>
          <w:color w:val="000000"/>
          <w:sz w:val="16"/>
        </w:rPr>
        <w:t>quality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>}</w:t>
      </w:r>
    </w:p>
    <w:p>
      <w:pPr>
        <w:autoSpaceDN w:val="0"/>
        <w:tabs>
          <w:tab w:pos="1914" w:val="left"/>
          <w:tab w:pos="2062" w:val="left"/>
          <w:tab w:pos="4812" w:val="left"/>
        </w:tabs>
        <w:autoSpaceDE w:val="0"/>
        <w:widowControl/>
        <w:spacing w:line="286" w:lineRule="exact" w:before="28" w:after="0"/>
        <w:ind w:left="930" w:right="0" w:firstLine="0"/>
        <w:jc w:val="left"/>
      </w:pPr>
      <w:r>
        <w:rPr>
          <w:rFonts w:ascii="STIX" w:hAnsi="STIX" w:eastAsia="STIX"/>
          <w:b w:val="0"/>
          <w:i/>
          <w:color w:val="000000"/>
          <w:sz w:val="16"/>
        </w:rPr>
        <w:t>sub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 xml:space="preserve"> ∈ {</w:t>
      </w:r>
      <w:r>
        <w:rPr>
          <w:rFonts w:ascii="STIX" w:hAnsi="STIX" w:eastAsia="STIX"/>
          <w:b w:val="0"/>
          <w:i/>
          <w:color w:val="000000"/>
          <w:sz w:val="16"/>
        </w:rPr>
        <w:t xml:space="preserve"> after </w:t>
      </w:r>
      <w:r>
        <w:tab/>
      </w:r>
      <w:r>
        <w:rPr>
          <w:rFonts w:ascii="STIX" w:hAnsi="STIX" w:eastAsia="STIX"/>
          <w:b w:val="0"/>
          <w:i/>
          <w:color w:val="000000"/>
          <w:sz w:val="16"/>
        </w:rPr>
        <w:t>sales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 xml:space="preserve"> } </w:t>
      </w:r>
      <w:r>
        <w:br/>
      </w:r>
      <w:r>
        <w:tab/>
      </w:r>
      <w:r>
        <w:rPr>
          <w:rFonts w:ascii="STIX" w:hAnsi="STIX" w:eastAsia="STIX"/>
          <w:b w:val="0"/>
          <w:i w:val="0"/>
          <w:color w:val="000000"/>
          <w:sz w:val="16"/>
        </w:rPr>
        <w:t>exp</w:t>
      </w:r>
      <w:r>
        <w:rPr>
          <w:rFonts w:ascii="STIX" w:hAnsi="STIX" w:eastAsia="STIX"/>
          <w:b w:val="0"/>
          <w:i/>
          <w:color w:val="000000"/>
          <w:sz w:val="16"/>
        </w:rPr>
        <w:t xml:space="preserve"> ert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 xml:space="preserve"> } </w:t>
      </w:r>
      <w:r>
        <w:br/>
      </w:r>
      <w:r>
        <w:tab/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(1) </w:t>
      </w:r>
    </w:p>
    <w:p>
      <w:pPr>
        <w:autoSpaceDN w:val="0"/>
        <w:autoSpaceDE w:val="0"/>
        <w:widowControl/>
        <w:spacing w:line="260" w:lineRule="exact" w:before="190" w:after="0"/>
        <w:ind w:left="0" w:right="0" w:firstLine="0"/>
        <w:jc w:val="left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in the reward matrix through data reduction. It is defined as follows: </w:t>
      </w:r>
    </w:p>
    <w:p>
      <w:pPr>
        <w:autoSpaceDN w:val="0"/>
        <w:autoSpaceDE w:val="0"/>
        <w:widowControl/>
        <w:spacing w:line="210" w:lineRule="exact" w:before="218" w:after="0"/>
        <w:ind w:left="240" w:right="0" w:firstLine="0"/>
        <w:jc w:val="left"/>
      </w:pPr>
      <w:r>
        <w:rPr>
          <w:rFonts w:ascii="CharisSIL" w:hAnsi="CharisSIL" w:eastAsia="CharisSIL"/>
          <w:b w:val="0"/>
          <w:i/>
          <w:color w:val="000000"/>
          <w:sz w:val="16"/>
        </w:rPr>
        <w:t>R(sub</w:t>
      </w:r>
      <w:r>
        <w:rPr>
          <w:rFonts w:ascii="CharisSIL" w:hAnsi="CharisSIL" w:eastAsia="CharisSIL"/>
          <w:b w:val="0"/>
          <w:i/>
          <w:color w:val="000000"/>
          <w:sz w:val="12"/>
        </w:rPr>
        <w:t>i</w:t>
      </w:r>
      <w:r>
        <w:rPr>
          <w:rFonts w:ascii="CharisSIL" w:hAnsi="CharisSIL" w:eastAsia="CharisSIL"/>
          <w:b w:val="0"/>
          <w:i/>
          <w:color w:val="000000"/>
          <w:sz w:val="16"/>
        </w:rPr>
        <w:t xml:space="preserve">)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is for the values of decision preference at children nodes </w:t>
      </w:r>
      <w:r>
        <w:rPr>
          <w:rFonts w:ascii="STIX" w:hAnsi="STIX" w:eastAsia="STIX"/>
          <w:b w:val="0"/>
          <w:i w:val="0"/>
          <w:color w:val="000000"/>
          <w:sz w:val="16"/>
        </w:rPr>
        <w:t>“</w:t>
      </w:r>
      <w:r>
        <w:rPr>
          <w:rFonts w:ascii="CharisSIL" w:hAnsi="CharisSIL" w:eastAsia="CharisSIL"/>
          <w:b w:val="0"/>
          <w:i/>
          <w:color w:val="000000"/>
          <w:sz w:val="16"/>
        </w:rPr>
        <w:t>sub</w:t>
      </w:r>
      <w:r>
        <w:rPr>
          <w:rFonts w:ascii="CharisSIL" w:hAnsi="CharisSIL" w:eastAsia="CharisSIL"/>
          <w:b w:val="0"/>
          <w:i/>
          <w:color w:val="000000"/>
          <w:sz w:val="12"/>
        </w:rPr>
        <w:t>i</w:t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” </w:t>
      </w:r>
      <w:r>
        <w:br/>
      </w:r>
      <w:r>
        <w:rPr>
          <w:rFonts w:ascii="CharisSIL" w:hAnsi="CharisSIL" w:eastAsia="CharisSIL"/>
          <w:b w:val="0"/>
          <w:i/>
          <w:color w:val="000000"/>
          <w:sz w:val="16"/>
        </w:rPr>
        <w:t>R</w:t>
      </w:r>
      <w:r>
        <w:rPr>
          <w:w w:val="101.43273093483664"/>
          <w:rFonts w:ascii="TeX_CM_Maths_Symbols" w:hAnsi="TeX_CM_Maths_Symbols" w:eastAsia="TeX_CM_Maths_Symbols"/>
          <w:b w:val="0"/>
          <w:i w:val="0"/>
          <w:color w:val="000000"/>
          <w:sz w:val="11"/>
        </w:rPr>
        <w:t>′</w:t>
      </w:r>
      <w:r>
        <w:rPr>
          <w:rFonts w:ascii="CharisSIL" w:hAnsi="CharisSIL" w:eastAsia="CharisSIL"/>
          <w:b w:val="0"/>
          <w:i/>
          <w:color w:val="000000"/>
          <w:sz w:val="16"/>
        </w:rPr>
        <w:t>(sub</w:t>
      </w:r>
      <w:r>
        <w:rPr>
          <w:rFonts w:ascii="CharisSIL" w:hAnsi="CharisSIL" w:eastAsia="CharisSIL"/>
          <w:b w:val="0"/>
          <w:i/>
          <w:color w:val="000000"/>
          <w:sz w:val="12"/>
        </w:rPr>
        <w:t>i</w:t>
      </w:r>
      <w:r>
        <w:rPr>
          <w:rFonts w:ascii="CharisSIL" w:hAnsi="CharisSIL" w:eastAsia="CharisSIL"/>
          <w:b w:val="0"/>
          <w:i/>
          <w:color w:val="000000"/>
          <w:sz w:val="16"/>
        </w:rPr>
        <w:t xml:space="preserve">)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is for the values of decision preference at children nodes </w:t>
      </w:r>
      <w:r>
        <w:rPr>
          <w:rFonts w:ascii="STIX" w:hAnsi="STIX" w:eastAsia="STIX"/>
          <w:b w:val="0"/>
          <w:i w:val="0"/>
          <w:color w:val="000000"/>
          <w:sz w:val="16"/>
        </w:rPr>
        <w:t>“</w:t>
      </w:r>
      <w:r>
        <w:rPr>
          <w:rFonts w:ascii="CharisSIL" w:hAnsi="CharisSIL" w:eastAsia="CharisSIL"/>
          <w:b w:val="0"/>
          <w:i/>
          <w:color w:val="000000"/>
          <w:sz w:val="16"/>
        </w:rPr>
        <w:t>sub</w:t>
      </w:r>
      <w:r>
        <w:rPr>
          <w:rFonts w:ascii="CharisSIL" w:hAnsi="CharisSIL" w:eastAsia="CharisSIL"/>
          <w:b w:val="0"/>
          <w:i/>
          <w:color w:val="000000"/>
          <w:sz w:val="12"/>
        </w:rPr>
        <w:t>i</w:t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”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after data reduction. </w:t>
      </w:r>
    </w:p>
    <w:p>
      <w:pPr>
        <w:autoSpaceDN w:val="0"/>
        <w:tabs>
          <w:tab w:pos="240" w:val="left"/>
        </w:tabs>
        <w:autoSpaceDE w:val="0"/>
        <w:widowControl/>
        <w:spacing w:line="208" w:lineRule="exact" w:before="202" w:after="0"/>
        <w:ind w:left="0" w:right="0" w:firstLine="0"/>
        <w:jc w:val="left"/>
      </w:pPr>
      <w:r>
        <w:tab/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After many adjustments, the following formula is most suitable for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integrating decision preferences into the reward matrix: </w:t>
      </w:r>
    </w:p>
    <w:p>
      <w:pPr>
        <w:autoSpaceDN w:val="0"/>
        <w:tabs>
          <w:tab w:pos="98" w:val="left"/>
          <w:tab w:pos="4812" w:val="left"/>
        </w:tabs>
        <w:autoSpaceDE w:val="0"/>
        <w:widowControl/>
        <w:spacing w:line="294" w:lineRule="exact" w:before="0" w:after="0"/>
        <w:ind w:left="0" w:right="0" w:firstLine="0"/>
        <w:jc w:val="left"/>
      </w:pPr>
      <w:r>
        <w:rPr>
          <w:rFonts w:ascii="STIX" w:hAnsi="STIX" w:eastAsia="STIX"/>
          <w:b w:val="0"/>
          <w:i/>
          <w:color w:val="000000"/>
          <w:sz w:val="16"/>
        </w:rPr>
        <w:t>R</w:t>
      </w:r>
      <w:r>
        <w:rPr>
          <w:rFonts w:ascii="TeX_CM_Maths_Symbols" w:hAnsi="TeX_CM_Maths_Symbols" w:eastAsia="TeX_CM_Maths_Symbols"/>
          <w:b w:val="0"/>
          <w:i w:val="0"/>
          <w:color w:val="000000"/>
          <w:sz w:val="8"/>
        </w:rPr>
        <w:t>′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>(</w:t>
      </w:r>
      <w:r>
        <w:rPr>
          <w:rFonts w:ascii="STIX" w:hAnsi="STIX" w:eastAsia="STIX"/>
          <w:b w:val="0"/>
          <w:i/>
          <w:color w:val="000000"/>
          <w:sz w:val="16"/>
        </w:rPr>
        <w:t>sub</w:t>
      </w:r>
      <w:r>
        <w:rPr>
          <w:w w:val="103.61000061035158"/>
          <w:rFonts w:ascii="STIX" w:hAnsi="STIX" w:eastAsia="STIX"/>
          <w:b w:val="0"/>
          <w:i/>
          <w:color w:val="000000"/>
          <w:sz w:val="10"/>
        </w:rPr>
        <w:t>i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>) =</w:t>
      </w:r>
      <w:r>
        <w:rPr>
          <w:rFonts w:ascii="STIX" w:hAnsi="STIX" w:eastAsia="STIX"/>
          <w:b w:val="0"/>
          <w:i/>
          <w:color w:val="000000"/>
          <w:sz w:val="16"/>
        </w:rPr>
        <w:t xml:space="preserve"> ROUNDUP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>(</w:t>
      </w:r>
      <w:r>
        <w:rPr>
          <w:rFonts w:ascii="STIX" w:hAnsi="STIX" w:eastAsia="STIX"/>
          <w:b w:val="0"/>
          <w:i/>
          <w:color w:val="000000"/>
          <w:sz w:val="16"/>
        </w:rPr>
        <w:t>R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>(</w:t>
      </w:r>
      <w:r>
        <w:rPr>
          <w:rFonts w:ascii="STIX" w:hAnsi="STIX" w:eastAsia="STIX"/>
          <w:b w:val="0"/>
          <w:i/>
          <w:color w:val="000000"/>
          <w:sz w:val="16"/>
        </w:rPr>
        <w:t>subi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>)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 *</w:t>
      </w:r>
      <w:r>
        <w:rPr>
          <w:rFonts w:ascii="STIX" w:hAnsi="STIX" w:eastAsia="STIX"/>
          <w:b w:val="0"/>
          <w:i/>
          <w:color w:val="000000"/>
          <w:sz w:val="16"/>
        </w:rPr>
        <w:t xml:space="preserve"> C</w:t>
      </w:r>
      <w:r>
        <w:rPr>
          <w:rFonts w:ascii="TeX_CM_Maths_Italic" w:hAnsi="TeX_CM_Maths_Italic" w:eastAsia="TeX_CM_Maths_Italic"/>
          <w:b w:val="0"/>
          <w:i/>
          <w:color w:val="000000"/>
          <w:sz w:val="16"/>
        </w:rPr>
        <w:t>,</w:t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 0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 xml:space="preserve">) </w:t>
      </w:r>
      <w:r>
        <w:tab/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(2) </w:t>
      </w:r>
    </w:p>
    <w:p>
      <w:pPr>
        <w:autoSpaceDN w:val="0"/>
        <w:autoSpaceDE w:val="0"/>
        <w:widowControl/>
        <w:spacing w:line="274" w:lineRule="exact" w:before="0" w:after="0"/>
        <w:ind w:left="0" w:right="52" w:firstLine="24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 is a constant here, and its value should be determined by trial and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error. According to the setting of the reward matrix in this research, </w:t>
      </w:r>
      <w:r>
        <w:rPr>
          <w:rFonts w:ascii="CharisSIL" w:hAnsi="CharisSIL" w:eastAsia="CharisSIL"/>
          <w:b w:val="0"/>
          <w:i/>
          <w:color w:val="000000"/>
          <w:sz w:val="16"/>
        </w:rPr>
        <w:t>R</w:t>
      </w:r>
      <w:r>
        <w:rPr>
          <w:rFonts w:ascii="STIX" w:hAnsi="STIX" w:eastAsia="STIX"/>
          <w:b w:val="0"/>
          <w:i/>
          <w:color w:val="000000"/>
          <w:sz w:val="16"/>
        </w:rPr>
        <w:t>’</w:t>
      </w:r>
      <w:r>
        <w:rPr>
          <w:rFonts w:ascii="CharisSIL" w:hAnsi="CharisSIL" w:eastAsia="CharisSIL"/>
          <w:b w:val="0"/>
          <w:i/>
          <w:color w:val="000000"/>
          <w:sz w:val="16"/>
        </w:rPr>
        <w:t>(sub</w:t>
      </w:r>
      <w:r>
        <w:rPr>
          <w:rFonts w:ascii="CharisSIL" w:hAnsi="CharisSIL" w:eastAsia="CharisSIL"/>
          <w:b w:val="0"/>
          <w:i/>
          <w:color w:val="000000"/>
          <w:sz w:val="12"/>
        </w:rPr>
        <w:t>i</w:t>
      </w:r>
      <w:r>
        <w:rPr>
          <w:rFonts w:ascii="CharisSIL" w:hAnsi="CharisSIL" w:eastAsia="CharisSIL"/>
          <w:b w:val="0"/>
          <w:i/>
          <w:color w:val="000000"/>
          <w:sz w:val="16"/>
        </w:rPr>
        <w:t>)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>∈</w:t>
      </w:r>
      <w:r>
        <w:rPr>
          <w:rFonts w:ascii="CharisSIL" w:hAnsi="CharisSIL" w:eastAsia="CharisSIL"/>
          <w:b w:val="0"/>
          <w:i/>
          <w:color w:val="000000"/>
          <w:sz w:val="16"/>
        </w:rPr>
        <w:t>{1,2,3,4,5,6,7,8,9,10}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. And according to repeated calculations,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it comes </w:t>
      </w:r>
      <w:r>
        <w:rPr>
          <w:rFonts w:ascii="CharisSIL" w:hAnsi="CharisSIL" w:eastAsia="CharisSIL"/>
          <w:b w:val="0"/>
          <w:i/>
          <w:color w:val="000000"/>
          <w:sz w:val="16"/>
        </w:rPr>
        <w:t>R(sub</w:t>
      </w:r>
      <w:r>
        <w:rPr>
          <w:rFonts w:ascii="CharisSIL" w:hAnsi="CharisSIL" w:eastAsia="CharisSIL"/>
          <w:b w:val="0"/>
          <w:i/>
          <w:color w:val="000000"/>
          <w:sz w:val="12"/>
        </w:rPr>
        <w:t>i</w:t>
      </w:r>
      <w:r>
        <w:rPr>
          <w:rFonts w:ascii="CharisSIL" w:hAnsi="CharisSIL" w:eastAsia="CharisSIL"/>
          <w:b w:val="0"/>
          <w:i/>
          <w:color w:val="000000"/>
          <w:sz w:val="16"/>
        </w:rPr>
        <w:t>)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>∈</w:t>
      </w:r>
      <w:r>
        <w:rPr>
          <w:rFonts w:ascii="CharisSIL" w:hAnsi="CharisSIL" w:eastAsia="CharisSIL"/>
          <w:b w:val="0"/>
          <w:i/>
          <w:color w:val="000000"/>
          <w:sz w:val="16"/>
        </w:rPr>
        <w:t>(0.01, 0.5)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. After many trials, the value of C here is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selected as 20. </w:t>
      </w:r>
    </w:p>
    <w:p>
      <w:pPr>
        <w:autoSpaceDN w:val="0"/>
        <w:autoSpaceDE w:val="0"/>
        <w:widowControl/>
        <w:spacing w:line="260" w:lineRule="exact" w:before="158" w:after="0"/>
        <w:ind w:left="16" w:right="0" w:firstLine="0"/>
        <w:jc w:val="left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2) Time and space governance </w:t>
      </w:r>
    </w:p>
    <w:p>
      <w:pPr>
        <w:autoSpaceDN w:val="0"/>
        <w:autoSpaceDE w:val="0"/>
        <w:widowControl/>
        <w:spacing w:line="208" w:lineRule="exact" w:before="208" w:after="0"/>
        <w:ind w:left="0" w:right="52" w:firstLine="24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Spatiotemporal data has a lot of specific data, and in this study, in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order to better integrate multiple models, they are transformed into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adjacency matrix of weighted graph. It is defined as follows: </w:t>
      </w:r>
    </w:p>
    <w:p>
      <w:pPr>
        <w:sectPr>
          <w:type w:val="continuous"/>
          <w:pgSz w:w="11906" w:h="15874"/>
          <w:pgMar w:top="336" w:right="686" w:bottom="288" w:left="752" w:header="720" w:footer="720" w:gutter="0"/>
          <w:cols w:space="720" w:num="2" w:equalWidth="0">
            <w:col w:w="5120" w:space="0"/>
            <w:col w:w="5348" w:space="0"/>
            <w:col w:w="10468" w:space="0"/>
            <w:col w:w="10468" w:space="0"/>
            <w:col w:w="5224" w:space="0"/>
            <w:col w:w="5244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52" w:right="0" w:firstLine="0"/>
        <w:jc w:val="left"/>
      </w:pPr>
      <w:r>
        <w:rPr>
          <w:w w:val="98.09230657724234"/>
          <w:rFonts w:ascii="CharisSIL" w:hAnsi="CharisSIL" w:eastAsia="CharisSIL"/>
          <w:b w:val="0"/>
          <w:i w:val="0"/>
          <w:color w:val="000000"/>
          <w:sz w:val="13"/>
        </w:rPr>
        <w:t>5</w:t>
      </w:r>
    </w:p>
    <w:p>
      <w:pPr>
        <w:sectPr>
          <w:type w:val="nextColumn"/>
          <w:pgSz w:w="11906" w:h="15874"/>
          <w:pgMar w:top="336" w:right="686" w:bottom="288" w:left="752" w:header="720" w:footer="720" w:gutter="0"/>
          <w:cols w:space="720" w:num="2" w:equalWidth="0">
            <w:col w:w="5120" w:space="0"/>
            <w:col w:w="5348" w:space="0"/>
            <w:col w:w="10468" w:space="0"/>
            <w:col w:w="10468" w:space="0"/>
            <w:col w:w="5224" w:space="0"/>
            <w:col w:w="5244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6"/>
        <w:ind w:left="0" w:right="0"/>
      </w:pPr>
    </w:p>
    <w:p>
      <w:pPr>
        <w:autoSpaceDN w:val="0"/>
        <w:tabs>
          <w:tab w:pos="9032" w:val="left"/>
        </w:tabs>
        <w:autoSpaceDE w:val="0"/>
        <w:widowControl/>
        <w:spacing w:line="210" w:lineRule="exact" w:before="0" w:after="0"/>
        <w:ind w:left="0" w:right="0" w:firstLine="0"/>
        <w:jc w:val="left"/>
      </w:pPr>
      <w:r>
        <w:rPr>
          <w:w w:val="98.09076602642352"/>
          <w:rFonts w:ascii="CharisSIL" w:hAnsi="CharisSIL" w:eastAsia="CharisSIL"/>
          <w:b w:val="0"/>
          <w:i/>
          <w:color w:val="000000"/>
          <w:sz w:val="13"/>
        </w:rPr>
        <w:t xml:space="preserve">S. Chen et al. </w:t>
      </w:r>
      <w:r>
        <w:tab/>
      </w:r>
      <w:r>
        <w:rPr>
          <w:w w:val="98.09230657724234"/>
          <w:rFonts w:ascii="CharisSIL" w:hAnsi="CharisSIL" w:eastAsia="CharisSIL"/>
          <w:b w:val="0"/>
          <w:i/>
          <w:color w:val="000000"/>
          <w:sz w:val="13"/>
        </w:rPr>
        <w:t>Array 15 (2022) 100197</w:t>
      </w:r>
    </w:p>
    <w:p>
      <w:pPr>
        <w:autoSpaceDN w:val="0"/>
        <w:autoSpaceDE w:val="0"/>
        <w:widowControl/>
        <w:spacing w:line="240" w:lineRule="auto" w:before="226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696460" cy="302133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696460" cy="302133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34" w:lineRule="exact" w:before="132" w:after="0"/>
        <w:ind w:left="0" w:right="0" w:firstLine="0"/>
        <w:jc w:val="center"/>
      </w:pPr>
      <w:r>
        <w:rPr>
          <w:w w:val="102.47142655508858"/>
          <w:rFonts w:ascii="CharisSIL" w:hAnsi="CharisSIL" w:eastAsia="CharisSIL"/>
          <w:b/>
          <w:i w:val="0"/>
          <w:color w:val="000000"/>
          <w:sz w:val="14"/>
        </w:rPr>
        <w:t>Fig. 2.</w:t>
      </w: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t xml:space="preserve"> Domain ontology for complex manufacturing environment of water heater. </w:t>
      </w:r>
    </w:p>
    <w:p>
      <w:pPr>
        <w:autoSpaceDN w:val="0"/>
        <w:autoSpaceDE w:val="0"/>
        <w:widowControl/>
        <w:spacing w:line="240" w:lineRule="auto" w:before="396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658360" cy="211455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58360" cy="21145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34" w:lineRule="exact" w:before="132" w:after="194"/>
        <w:ind w:left="0" w:right="0" w:firstLine="0"/>
        <w:jc w:val="center"/>
      </w:pPr>
      <w:r>
        <w:rPr>
          <w:w w:val="102.47142655508858"/>
          <w:rFonts w:ascii="CharisSIL" w:hAnsi="CharisSIL" w:eastAsia="CharisSIL"/>
          <w:b/>
          <w:i w:val="0"/>
          <w:color w:val="000000"/>
          <w:sz w:val="14"/>
        </w:rPr>
        <w:t>Fig. 3.</w:t>
      </w: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t xml:space="preserve"> (a) Adding right angle for the notes of ontologies</w:t>
      </w:r>
      <w:r>
        <w:rPr>
          <w:w w:val="102.47142655508858"/>
          <w:rFonts w:ascii="CharisSIL" w:hAnsi="CharisSIL" w:eastAsia="CharisSIL"/>
          <w:b/>
          <w:i w:val="0"/>
          <w:color w:val="000000"/>
          <w:sz w:val="14"/>
        </w:rPr>
        <w:t xml:space="preserve">. (b) </w:t>
      </w: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t xml:space="preserve">Removing the original segment of notes. </w:t>
      </w:r>
    </w:p>
    <w:p>
      <w:pPr>
        <w:sectPr>
          <w:pgSz w:w="11906" w:h="15874"/>
          <w:pgMar w:top="336" w:right="686" w:bottom="288" w:left="752" w:header="720" w:footer="720" w:gutter="0"/>
          <w:cols w:space="720" w:num="1" w:equalWidth="0">
            <w:col w:w="10468" w:space="0"/>
            <w:col w:w="5120" w:space="0"/>
            <w:col w:w="5348" w:space="0"/>
            <w:col w:w="10468" w:space="0"/>
            <w:col w:w="10468" w:space="0"/>
            <w:col w:w="5224" w:space="0"/>
            <w:col w:w="5244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54" w:after="0"/>
        <w:ind w:left="0" w:right="52" w:firstLine="0"/>
        <w:jc w:val="right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nodes and path are transformed into matrix or a kind of chessboard.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Step 4, the calculation of the reinforcement learning algorithm on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chessboard. </w:t>
      </w:r>
    </w:p>
    <w:p>
      <w:pPr>
        <w:autoSpaceDN w:val="0"/>
        <w:autoSpaceDE w:val="0"/>
        <w:widowControl/>
        <w:spacing w:line="262" w:lineRule="exact" w:before="0" w:after="4"/>
        <w:ind w:left="238" w:right="0" w:firstLine="0"/>
        <w:jc w:val="left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formula for Bellman equation of Q function is as follows: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094"/>
        <w:gridCol w:w="2094"/>
        <w:gridCol w:w="2094"/>
        <w:gridCol w:w="2094"/>
        <w:gridCol w:w="2094"/>
      </w:tblGrid>
      <w:tr>
        <w:trPr>
          <w:trHeight w:hRule="exact" w:val="744"/>
        </w:trPr>
        <w:tc>
          <w:tcPr>
            <w:tcW w:type="dxa" w:w="66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30" w:lineRule="exact" w:before="220" w:after="0"/>
              <w:ind w:left="0" w:right="0" w:firstLine="0"/>
              <w:jc w:val="center"/>
            </w:pP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>Q</w:t>
            </w:r>
            <w:r>
              <w:rPr>
                <w:w w:val="97.43240529840644"/>
                <w:rFonts w:ascii="STIX" w:hAnsi="STIX" w:eastAsia="STIX"/>
                <w:b w:val="0"/>
                <w:i/>
                <w:color w:val="000000"/>
                <w:sz w:val="11"/>
              </w:rPr>
              <w:t>π</w:t>
            </w:r>
            <w:r>
              <w:rPr>
                <w:rFonts w:ascii="TeX_CM_Maths_Symbols" w:hAnsi="TeX_CM_Maths_Symbols" w:eastAsia="TeX_CM_Maths_Symbols"/>
                <w:b w:val="0"/>
                <w:i w:val="0"/>
                <w:color w:val="000000"/>
                <w:sz w:val="16"/>
              </w:rPr>
              <w:t>(</w:t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>s</w:t>
            </w:r>
            <w:r>
              <w:rPr>
                <w:rFonts w:ascii="TeX_CM_Maths_Italic" w:hAnsi="TeX_CM_Maths_Italic" w:eastAsia="TeX_CM_Maths_Italic"/>
                <w:b w:val="0"/>
                <w:i/>
                <w:color w:val="000000"/>
                <w:sz w:val="16"/>
              </w:rPr>
              <w:t>,</w:t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 xml:space="preserve"> a</w:t>
            </w:r>
            <w:r>
              <w:rPr>
                <w:rFonts w:ascii="TeX_CM_Maths_Symbols" w:hAnsi="TeX_CM_Maths_Symbols" w:eastAsia="TeX_CM_Maths_Symbols"/>
                <w:b w:val="0"/>
                <w:i w:val="0"/>
                <w:color w:val="000000"/>
                <w:sz w:val="16"/>
              </w:rPr>
              <w:t>) =</w:t>
            </w:r>
          </w:p>
        </w:tc>
        <w:tc>
          <w:tcPr>
            <w:tcW w:type="dxa" w:w="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94" w:lineRule="exact" w:before="124" w:after="0"/>
              <w:ind w:left="0" w:right="0" w:firstLine="0"/>
              <w:jc w:val="center"/>
            </w:pPr>
            <w:r>
              <w:rPr>
                <w:rFonts w:ascii="TeX_CM_Maths_Extension" w:hAnsi="TeX_CM_Maths_Extension" w:eastAsia="TeX_CM_Maths_Extension"/>
                <w:b w:val="0"/>
                <w:i w:val="0"/>
                <w:color w:val="000000"/>
                <w:sz w:val="16"/>
              </w:rPr>
              <w:t>∑</w:t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>P</w:t>
            </w:r>
            <w:r>
              <w:rPr>
                <w:w w:val="103.61000061035158"/>
                <w:rFonts w:ascii="STIX" w:hAnsi="STIX" w:eastAsia="STIX"/>
                <w:b w:val="0"/>
                <w:i/>
                <w:color w:val="000000"/>
                <w:sz w:val="10"/>
              </w:rPr>
              <w:t xml:space="preserve">a </w:t>
            </w:r>
            <w:r>
              <w:rPr>
                <w:w w:val="103.61000061035158"/>
                <w:rFonts w:ascii="STIX" w:hAnsi="STIX" w:eastAsia="STIX"/>
                <w:b w:val="0"/>
                <w:i/>
                <w:color w:val="000000"/>
                <w:sz w:val="10"/>
              </w:rPr>
              <w:t>ss</w:t>
            </w:r>
            <w:r>
              <w:rPr>
                <w:rFonts w:ascii="TeX_CM_Maths_Symbols" w:hAnsi="TeX_CM_Maths_Symbols" w:eastAsia="TeX_CM_Maths_Symbols"/>
                <w:b w:val="0"/>
                <w:i w:val="0"/>
                <w:color w:val="000000"/>
                <w:sz w:val="8"/>
              </w:rPr>
              <w:t>′</w:t>
            </w:r>
          </w:p>
        </w:tc>
        <w:tc>
          <w:tcPr>
            <w:tcW w:type="dxa" w:w="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94" w:lineRule="exact" w:before="4" w:after="0"/>
              <w:ind w:left="0" w:right="0" w:firstLine="0"/>
              <w:jc w:val="center"/>
            </w:pPr>
            <w:r>
              <w:rPr>
                <w:rFonts w:ascii="TeX_CM_Maths_Extension" w:hAnsi="TeX_CM_Maths_Extension" w:eastAsia="TeX_CM_Maths_Extension"/>
                <w:b w:val="0"/>
                <w:i w:val="0"/>
                <w:color w:val="000000"/>
                <w:sz w:val="16"/>
              </w:rPr>
              <w:t xml:space="preserve">[ </w:t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>R</w:t>
            </w:r>
            <w:r>
              <w:rPr>
                <w:w w:val="103.61000061035158"/>
                <w:rFonts w:ascii="STIX" w:hAnsi="STIX" w:eastAsia="STIX"/>
                <w:b w:val="0"/>
                <w:i/>
                <w:color w:val="000000"/>
                <w:sz w:val="10"/>
              </w:rPr>
              <w:t xml:space="preserve">a </w:t>
            </w:r>
            <w:r>
              <w:rPr>
                <w:w w:val="103.61000061035158"/>
                <w:rFonts w:ascii="STIX" w:hAnsi="STIX" w:eastAsia="STIX"/>
                <w:b w:val="0"/>
                <w:i/>
                <w:color w:val="000000"/>
                <w:sz w:val="10"/>
              </w:rPr>
              <w:t>ss</w:t>
            </w:r>
            <w:r>
              <w:rPr>
                <w:rFonts w:ascii="TeX_CM_Maths_Symbols" w:hAnsi="TeX_CM_Maths_Symbols" w:eastAsia="TeX_CM_Maths_Symbols"/>
                <w:b w:val="0"/>
                <w:i w:val="0"/>
                <w:color w:val="000000"/>
                <w:sz w:val="8"/>
              </w:rPr>
              <w:t>′</w:t>
            </w:r>
            <w:r>
              <w:rPr>
                <w:rFonts w:ascii="TeX_CM_Maths_Symbols" w:hAnsi="TeX_CM_Maths_Symbols" w:eastAsia="TeX_CM_Maths_Symbols"/>
                <w:b w:val="0"/>
                <w:i w:val="0"/>
                <w:color w:val="000000"/>
                <w:sz w:val="16"/>
              </w:rPr>
              <w:t xml:space="preserve"> +</w:t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 xml:space="preserve"> γ</w:t>
            </w:r>
          </w:p>
        </w:tc>
        <w:tc>
          <w:tcPr>
            <w:tcW w:type="dxa" w:w="2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98" w:lineRule="exact" w:before="0" w:after="0"/>
              <w:ind w:left="10" w:right="0" w:firstLine="0"/>
              <w:jc w:val="left"/>
            </w:pPr>
            <w:r>
              <w:rPr>
                <w:rFonts w:ascii="TeX_CM_Maths_Extension" w:hAnsi="TeX_CM_Maths_Extension" w:eastAsia="TeX_CM_Maths_Extension"/>
                <w:b w:val="0"/>
                <w:i w:val="0"/>
                <w:color w:val="000000"/>
                <w:sz w:val="16"/>
              </w:rPr>
              <w:t>∑</w:t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>Q</w:t>
            </w:r>
            <w:r>
              <w:rPr>
                <w:w w:val="97.43240529840644"/>
                <w:rFonts w:ascii="STIX" w:hAnsi="STIX" w:eastAsia="STIX"/>
                <w:b w:val="0"/>
                <w:i/>
                <w:color w:val="000000"/>
                <w:sz w:val="11"/>
              </w:rPr>
              <w:t>π</w:t>
            </w:r>
            <w:r>
              <w:rPr>
                <w:rFonts w:ascii="TeX_CM_Maths_Symbols" w:hAnsi="TeX_CM_Maths_Symbols" w:eastAsia="TeX_CM_Maths_Symbols"/>
                <w:b w:val="0"/>
                <w:i w:val="0"/>
                <w:color w:val="000000"/>
                <w:sz w:val="16"/>
              </w:rPr>
              <w:t>(</w:t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>s</w:t>
            </w:r>
            <w:r>
              <w:rPr>
                <w:rFonts w:ascii="TeX_CM_Maths_Symbols" w:hAnsi="TeX_CM_Maths_Symbols" w:eastAsia="TeX_CM_Maths_Symbols"/>
                <w:b w:val="0"/>
                <w:i w:val="0"/>
                <w:color w:val="000000"/>
                <w:sz w:val="8"/>
              </w:rPr>
              <w:t>′</w:t>
            </w:r>
            <w:r>
              <w:rPr>
                <w:rFonts w:ascii="TeX_CM_Maths_Italic" w:hAnsi="TeX_CM_Maths_Italic" w:eastAsia="TeX_CM_Maths_Italic"/>
                <w:b w:val="0"/>
                <w:i/>
                <w:color w:val="000000"/>
                <w:sz w:val="16"/>
              </w:rPr>
              <w:t>,</w:t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 xml:space="preserve"> a</w:t>
            </w:r>
            <w:r>
              <w:rPr>
                <w:rFonts w:ascii="TeX_CM_Maths_Symbols" w:hAnsi="TeX_CM_Maths_Symbols" w:eastAsia="TeX_CM_Maths_Symbols"/>
                <w:b w:val="0"/>
                <w:i w:val="0"/>
                <w:color w:val="000000"/>
                <w:sz w:val="8"/>
              </w:rPr>
              <w:t>′</w:t>
            </w:r>
            <w:r>
              <w:rPr>
                <w:rFonts w:ascii="TeX_CM_Maths_Symbols" w:hAnsi="TeX_CM_Maths_Symbols" w:eastAsia="TeX_CM_Maths_Symbols"/>
                <w:b w:val="0"/>
                <w:i w:val="0"/>
                <w:color w:val="000000"/>
                <w:sz w:val="16"/>
              </w:rPr>
              <w:t xml:space="preserve">) </w:t>
            </w:r>
            <w:r>
              <w:rPr>
                <w:rFonts w:ascii="TeX_CM_Maths_Extension" w:hAnsi="TeX_CM_Maths_Extension" w:eastAsia="TeX_CM_Maths_Extension"/>
                <w:b w:val="0"/>
                <w:i w:val="0"/>
                <w:color w:val="000000"/>
                <w:sz w:val="16"/>
              </w:rPr>
              <w:t>]</w:t>
            </w:r>
          </w:p>
        </w:tc>
        <w:tc>
          <w:tcPr>
            <w:tcW w:type="dxa" w:w="1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0" w:lineRule="exact" w:before="208" w:after="0"/>
              <w:ind w:left="0" w:right="20" w:firstLine="0"/>
              <w:jc w:val="right"/>
            </w:pP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(8) </w:t>
            </w:r>
          </w:p>
        </w:tc>
      </w:tr>
    </w:tbl>
    <w:p>
      <w:pPr>
        <w:autoSpaceDN w:val="0"/>
        <w:autoSpaceDE w:val="0"/>
        <w:widowControl/>
        <w:spacing w:line="260" w:lineRule="exact" w:before="26" w:after="0"/>
        <w:ind w:left="0" w:right="0" w:firstLine="0"/>
        <w:jc w:val="left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Where. </w:t>
      </w:r>
    </w:p>
    <w:p>
      <w:pPr>
        <w:autoSpaceDN w:val="0"/>
        <w:autoSpaceDE w:val="0"/>
        <w:widowControl/>
        <w:spacing w:line="210" w:lineRule="exact" w:before="216" w:after="0"/>
        <w:ind w:left="238" w:right="1872" w:firstLine="2"/>
        <w:jc w:val="left"/>
      </w:pPr>
      <w:r>
        <w:rPr>
          <w:rFonts w:ascii="STIX" w:hAnsi="STIX" w:eastAsia="STIX"/>
          <w:b w:val="0"/>
          <w:i w:val="0"/>
          <w:color w:val="000000"/>
          <w:sz w:val="16"/>
        </w:rPr>
        <w:t>“</w:t>
      </w:r>
      <w:r>
        <w:rPr>
          <w:w w:val="103.05415391921997"/>
          <w:rFonts w:ascii="STIX" w:hAnsi="STIX" w:eastAsia="STIX"/>
          <w:b w:val="0"/>
          <w:i/>
          <w:color w:val="000000"/>
          <w:sz w:val="16"/>
        </w:rPr>
        <w:t>π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" stands for policy, </w:t>
      </w:r>
      <w:r>
        <w:br/>
      </w:r>
      <w:r>
        <w:rPr>
          <w:rFonts w:ascii="STIX" w:hAnsi="STIX" w:eastAsia="STIX"/>
          <w:b w:val="0"/>
          <w:i w:val="0"/>
          <w:color w:val="000000"/>
          <w:sz w:val="16"/>
        </w:rPr>
        <w:t>“</w:t>
      </w:r>
      <w:r>
        <w:rPr>
          <w:rFonts w:ascii="STIX" w:hAnsi="STIX" w:eastAsia="STIX"/>
          <w:b w:val="0"/>
          <w:i/>
          <w:color w:val="000000"/>
          <w:sz w:val="16"/>
        </w:rPr>
        <w:t>γ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" represents the state value function, </w:t>
      </w:r>
      <w:r>
        <w:rPr>
          <w:rFonts w:ascii="STIX" w:hAnsi="STIX" w:eastAsia="STIX"/>
          <w:b w:val="0"/>
          <w:i w:val="0"/>
          <w:color w:val="000000"/>
          <w:sz w:val="16"/>
        </w:rPr>
        <w:t>“</w:t>
      </w:r>
      <w:r>
        <w:rPr>
          <w:rFonts w:ascii="CharisSIL" w:hAnsi="CharisSIL" w:eastAsia="CharisSIL"/>
          <w:b w:val="0"/>
          <w:i/>
          <w:color w:val="000000"/>
          <w:sz w:val="16"/>
        </w:rPr>
        <w:t>Q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" stands for action value function, </w:t>
      </w:r>
      <w:r>
        <w:br/>
      </w:r>
      <w:r>
        <w:rPr>
          <w:rFonts w:ascii="STIX" w:hAnsi="STIX" w:eastAsia="STIX"/>
          <w:b w:val="0"/>
          <w:i w:val="0"/>
          <w:color w:val="000000"/>
          <w:sz w:val="16"/>
        </w:rPr>
        <w:t>“</w:t>
      </w:r>
      <w:r>
        <w:rPr>
          <w:rFonts w:ascii="CharisSIL" w:hAnsi="CharisSIL" w:eastAsia="CharisSIL"/>
          <w:b w:val="0"/>
          <w:i/>
          <w:color w:val="000000"/>
          <w:sz w:val="16"/>
        </w:rPr>
        <w:t>P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" stands for state transition probability, </w:t>
      </w:r>
      <w:r>
        <w:rPr>
          <w:rFonts w:ascii="STIX" w:hAnsi="STIX" w:eastAsia="STIX"/>
          <w:b w:val="0"/>
          <w:i w:val="0"/>
          <w:color w:val="000000"/>
          <w:sz w:val="16"/>
        </w:rPr>
        <w:t>“</w:t>
      </w:r>
      <w:r>
        <w:rPr>
          <w:rFonts w:ascii="CharisSIL" w:hAnsi="CharisSIL" w:eastAsia="CharisSIL"/>
          <w:b w:val="0"/>
          <w:i/>
          <w:color w:val="000000"/>
          <w:sz w:val="16"/>
        </w:rPr>
        <w:t>R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" stands for reward, </w:t>
      </w:r>
      <w:r>
        <w:br/>
      </w:r>
      <w:r>
        <w:rPr>
          <w:rFonts w:ascii="STIX" w:hAnsi="STIX" w:eastAsia="STIX"/>
          <w:b w:val="0"/>
          <w:i w:val="0"/>
          <w:color w:val="000000"/>
          <w:sz w:val="16"/>
        </w:rPr>
        <w:t>“</w:t>
      </w:r>
      <w:r>
        <w:rPr>
          <w:rFonts w:ascii="CharisSIL" w:hAnsi="CharisSIL" w:eastAsia="CharisSIL"/>
          <w:b w:val="0"/>
          <w:i/>
          <w:color w:val="000000"/>
          <w:sz w:val="16"/>
        </w:rPr>
        <w:t>s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" stands for state, and </w:t>
      </w:r>
      <w:r>
        <w:br/>
      </w:r>
      <w:r>
        <w:rPr>
          <w:rFonts w:ascii="STIX" w:hAnsi="STIX" w:eastAsia="STIX"/>
          <w:b w:val="0"/>
          <w:i w:val="0"/>
          <w:color w:val="000000"/>
          <w:sz w:val="16"/>
        </w:rPr>
        <w:t>“</w:t>
      </w:r>
      <w:r>
        <w:rPr>
          <w:rFonts w:ascii="CharisSIL" w:hAnsi="CharisSIL" w:eastAsia="CharisSIL"/>
          <w:b w:val="0"/>
          <w:i/>
          <w:color w:val="000000"/>
          <w:sz w:val="16"/>
        </w:rPr>
        <w:t>a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" stands for action. </w:t>
      </w:r>
    </w:p>
    <w:p>
      <w:pPr>
        <w:sectPr>
          <w:type w:val="continuous"/>
          <w:pgSz w:w="11906" w:h="15874"/>
          <w:pgMar w:top="336" w:right="686" w:bottom="288" w:left="752" w:header="720" w:footer="720" w:gutter="0"/>
          <w:cols w:space="720" w:num="2" w:equalWidth="0"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10468" w:space="0"/>
            <w:col w:w="5224" w:space="0"/>
            <w:col w:w="5244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52" w:right="0" w:firstLine="0"/>
        <w:jc w:val="left"/>
      </w:pPr>
      <w:r>
        <w:rPr>
          <w:w w:val="98.09230657724234"/>
          <w:rFonts w:ascii="CharisSIL" w:hAnsi="CharisSIL" w:eastAsia="CharisSIL"/>
          <w:b w:val="0"/>
          <w:i w:val="0"/>
          <w:color w:val="000000"/>
          <w:sz w:val="13"/>
        </w:rPr>
        <w:t>6</w:t>
      </w:r>
    </w:p>
    <w:p>
      <w:pPr>
        <w:sectPr>
          <w:type w:val="nextColumn"/>
          <w:pgSz w:w="11906" w:h="15874"/>
          <w:pgMar w:top="336" w:right="686" w:bottom="288" w:left="752" w:header="720" w:footer="720" w:gutter="0"/>
          <w:cols w:space="720" w:num="2" w:equalWidth="0"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10468" w:space="0"/>
            <w:col w:w="5224" w:space="0"/>
            <w:col w:w="5244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6"/>
        <w:ind w:left="0" w:right="0"/>
      </w:pPr>
    </w:p>
    <w:p>
      <w:pPr>
        <w:autoSpaceDN w:val="0"/>
        <w:tabs>
          <w:tab w:pos="9032" w:val="left"/>
        </w:tabs>
        <w:autoSpaceDE w:val="0"/>
        <w:widowControl/>
        <w:spacing w:line="210" w:lineRule="exact" w:before="0" w:after="0"/>
        <w:ind w:left="0" w:right="0" w:firstLine="0"/>
        <w:jc w:val="left"/>
      </w:pPr>
      <w:r>
        <w:rPr>
          <w:w w:val="98.09076602642352"/>
          <w:rFonts w:ascii="CharisSIL" w:hAnsi="CharisSIL" w:eastAsia="CharisSIL"/>
          <w:b w:val="0"/>
          <w:i/>
          <w:color w:val="000000"/>
          <w:sz w:val="13"/>
        </w:rPr>
        <w:t xml:space="preserve">S. Chen et al. </w:t>
      </w:r>
      <w:r>
        <w:tab/>
      </w:r>
      <w:r>
        <w:rPr>
          <w:w w:val="98.09230657724234"/>
          <w:rFonts w:ascii="CharisSIL" w:hAnsi="CharisSIL" w:eastAsia="CharisSIL"/>
          <w:b w:val="0"/>
          <w:i/>
          <w:color w:val="000000"/>
          <w:sz w:val="13"/>
        </w:rPr>
        <w:t>Array 15 (2022) 100197</w:t>
      </w:r>
    </w:p>
    <w:p>
      <w:pPr>
        <w:autoSpaceDN w:val="0"/>
        <w:autoSpaceDE w:val="0"/>
        <w:widowControl/>
        <w:spacing w:line="240" w:lineRule="auto" w:before="226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134100" cy="518668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34100" cy="51866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34" w:lineRule="exact" w:before="132" w:after="196"/>
        <w:ind w:left="0" w:right="0" w:firstLine="0"/>
        <w:jc w:val="center"/>
      </w:pPr>
      <w:r>
        <w:rPr>
          <w:w w:val="102.47142655508858"/>
          <w:rFonts w:ascii="CharisSIL" w:hAnsi="CharisSIL" w:eastAsia="CharisSIL"/>
          <w:b/>
          <w:i w:val="0"/>
          <w:color w:val="000000"/>
          <w:sz w:val="14"/>
        </w:rPr>
        <w:t>Fig. 4.</w:t>
      </w: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t xml:space="preserve"> Reward matrix in chessboard. </w:t>
      </w:r>
    </w:p>
    <w:p>
      <w:pPr>
        <w:sectPr>
          <w:pgSz w:w="11906" w:h="15874"/>
          <w:pgMar w:top="336" w:right="686" w:bottom="288" w:left="752" w:header="720" w:footer="720" w:gutter="0"/>
          <w:cols w:space="720" w:num="1" w:equalWidth="0"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10468" w:space="0"/>
            <w:col w:w="5224" w:space="0"/>
            <w:col w:w="5244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10" w:lineRule="exact" w:before="50" w:after="0"/>
        <w:ind w:left="0" w:right="0" w:firstLine="0"/>
        <w:jc w:val="left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reinforcement learning from going around too much meaninglessly, it is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needed to set a pioneering ratio (such as 30%), that is, the policies in Q-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table are adopted in 70% of cases, but there is a 30% probability that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agent is randomly selected an action to have a try. In addition, for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purpose of preventing the agent from missing important </w:t>
      </w:r>
      <w:r>
        <w:rPr>
          <w:rFonts w:ascii="STIX" w:hAnsi="STIX" w:eastAsia="STIX"/>
          <w:b w:val="0"/>
          <w:i w:val="0"/>
          <w:color w:val="000000"/>
          <w:sz w:val="16"/>
        </w:rPr>
        <w:t>“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passing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points</w:t>
      </w:r>
      <w:r>
        <w:rPr>
          <w:rFonts w:ascii="STIX" w:hAnsi="STIX" w:eastAsia="STIX"/>
          <w:b w:val="0"/>
          <w:i w:val="0"/>
          <w:color w:val="000000"/>
          <w:sz w:val="16"/>
        </w:rPr>
        <w:t>”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, this model limits the minimum value of the cumulative dis-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counted return (reward), such as 80 or even higher. That is, the total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value of the cumulative discounted return of the model must be greater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than 80, otherwise it is not considered to find a suitable result. But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calculation steps increase rapidly when the number of this constraint is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larger. After more than 5000 steps of training (due to the existence of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random values, sometimes tens of thousands of steps, and more complex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cases requiring even millions or more), the optimal cumulative dis-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counted return (reward) can be found for one kind of tracing. </w:t>
      </w:r>
    </w:p>
    <w:p>
      <w:pPr>
        <w:autoSpaceDN w:val="0"/>
        <w:autoSpaceDE w:val="0"/>
        <w:widowControl/>
        <w:spacing w:line="260" w:lineRule="exact" w:before="158" w:after="0"/>
        <w:ind w:left="0" w:right="0" w:firstLine="0"/>
        <w:jc w:val="left"/>
      </w:pPr>
      <w:r>
        <w:rPr>
          <w:rFonts w:ascii="CharisSIL" w:hAnsi="CharisSIL" w:eastAsia="CharisSIL"/>
          <w:b/>
          <w:i w:val="0"/>
          <w:color w:val="000000"/>
          <w:sz w:val="16"/>
        </w:rPr>
        <w:t xml:space="preserve">4. Case study </w:t>
      </w:r>
    </w:p>
    <w:p>
      <w:pPr>
        <w:autoSpaceDN w:val="0"/>
        <w:autoSpaceDE w:val="0"/>
        <w:widowControl/>
        <w:spacing w:line="210" w:lineRule="exact" w:before="208" w:after="0"/>
        <w:ind w:left="0" w:right="52" w:firstLine="238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In this part, it takes specific events in the complex manufacturing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environment of Haier water heaters as an example to verify the above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model. Orders for </w:t>
      </w:r>
      <w:r>
        <w:rPr>
          <w:rFonts w:ascii="STIX" w:hAnsi="STIX" w:eastAsia="STIX"/>
          <w:b w:val="0"/>
          <w:i w:val="0"/>
          <w:color w:val="000000"/>
          <w:sz w:val="16"/>
        </w:rPr>
        <w:t>“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A" products need to be produced in advance and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shipped to the sales company </w:t>
      </w:r>
      <w:r>
        <w:rPr>
          <w:rFonts w:ascii="STIX" w:hAnsi="STIX" w:eastAsia="STIX"/>
          <w:b w:val="0"/>
          <w:i w:val="0"/>
          <w:color w:val="000000"/>
          <w:sz w:val="16"/>
        </w:rPr>
        <w:t>“</w:t>
      </w:r>
      <w:r>
        <w:rPr>
          <w:rFonts w:ascii="CharisSIL" w:hAnsi="CharisSIL" w:eastAsia="CharisSIL"/>
          <w:b w:val="0"/>
          <w:i/>
          <w:color w:val="000000"/>
          <w:sz w:val="16"/>
        </w:rPr>
        <w:t>l2</w:t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”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(location </w:t>
      </w:r>
      <w:r>
        <w:rPr>
          <w:rFonts w:ascii="STIX" w:hAnsi="STIX" w:eastAsia="STIX"/>
          <w:b w:val="0"/>
          <w:i w:val="0"/>
          <w:color w:val="000000"/>
          <w:sz w:val="16"/>
        </w:rPr>
        <w:t>“</w:t>
      </w:r>
      <w:r>
        <w:rPr>
          <w:rFonts w:ascii="CharisSIL" w:hAnsi="CharisSIL" w:eastAsia="CharisSIL"/>
          <w:b w:val="0"/>
          <w:i/>
          <w:color w:val="000000"/>
          <w:sz w:val="16"/>
        </w:rPr>
        <w:t>l5</w:t>
      </w:r>
      <w:r>
        <w:rPr>
          <w:w w:val="101.43273093483664"/>
          <w:rFonts w:ascii="TeX_CM_Maths_Symbols" w:hAnsi="TeX_CM_Maths_Symbols" w:eastAsia="TeX_CM_Maths_Symbols"/>
          <w:b w:val="0"/>
          <w:i w:val="0"/>
          <w:color w:val="000000"/>
          <w:sz w:val="11"/>
        </w:rPr>
        <w:t>′′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). Although these orders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are in the annual plan of a certain factory (location </w:t>
      </w:r>
      <w:r>
        <w:rPr>
          <w:rFonts w:ascii="STIX" w:hAnsi="STIX" w:eastAsia="STIX"/>
          <w:b w:val="0"/>
          <w:i w:val="0"/>
          <w:color w:val="000000"/>
          <w:sz w:val="16"/>
        </w:rPr>
        <w:t>“</w:t>
      </w:r>
      <w:r>
        <w:rPr>
          <w:rFonts w:ascii="CharisSIL" w:hAnsi="CharisSIL" w:eastAsia="CharisSIL"/>
          <w:b w:val="0"/>
          <w:i/>
          <w:color w:val="000000"/>
          <w:sz w:val="16"/>
        </w:rPr>
        <w:t>l4</w:t>
      </w:r>
      <w:r>
        <w:rPr>
          <w:w w:val="101.43273093483664"/>
          <w:rFonts w:ascii="TeX_CM_Maths_Symbols" w:hAnsi="TeX_CM_Maths_Symbols" w:eastAsia="TeX_CM_Maths_Symbols"/>
          <w:b w:val="0"/>
          <w:i w:val="0"/>
          <w:color w:val="000000"/>
          <w:sz w:val="11"/>
        </w:rPr>
        <w:t>′′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), the delivery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date has been advanced. At the same time, product A received some fault </w:t>
      </w:r>
    </w:p>
    <w:p>
      <w:pPr>
        <w:sectPr>
          <w:type w:val="continuous"/>
          <w:pgSz w:w="11906" w:h="15874"/>
          <w:pgMar w:top="336" w:right="686" w:bottom="288" w:left="752" w:header="720" w:footer="720" w:gutter="0"/>
          <w:cols w:space="720" w:num="2" w:equalWidth="0"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10468" w:space="0"/>
            <w:col w:w="5224" w:space="0"/>
            <w:col w:w="5244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52" w:right="0" w:firstLine="0"/>
        <w:jc w:val="left"/>
      </w:pPr>
      <w:r>
        <w:rPr>
          <w:w w:val="98.09230657724234"/>
          <w:rFonts w:ascii="CharisSIL" w:hAnsi="CharisSIL" w:eastAsia="CharisSIL"/>
          <w:b w:val="0"/>
          <w:i w:val="0"/>
          <w:color w:val="000000"/>
          <w:sz w:val="13"/>
        </w:rPr>
        <w:t>7</w:t>
      </w:r>
    </w:p>
    <w:p>
      <w:pPr>
        <w:sectPr>
          <w:type w:val="nextColumn"/>
          <w:pgSz w:w="11906" w:h="15874"/>
          <w:pgMar w:top="336" w:right="686" w:bottom="288" w:left="752" w:header="720" w:footer="720" w:gutter="0"/>
          <w:cols w:space="720" w:num="2" w:equalWidth="0"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10468" w:space="0"/>
            <w:col w:w="5224" w:space="0"/>
            <w:col w:w="5244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6"/>
        <w:ind w:left="0" w:right="0"/>
      </w:pPr>
    </w:p>
    <w:p>
      <w:pPr>
        <w:autoSpaceDN w:val="0"/>
        <w:tabs>
          <w:tab w:pos="9032" w:val="left"/>
        </w:tabs>
        <w:autoSpaceDE w:val="0"/>
        <w:widowControl/>
        <w:spacing w:line="208" w:lineRule="exact" w:before="0" w:after="168"/>
        <w:ind w:left="0" w:right="0" w:firstLine="0"/>
        <w:jc w:val="left"/>
      </w:pPr>
      <w:r>
        <w:rPr>
          <w:w w:val="98.09076602642352"/>
          <w:rFonts w:ascii="CharisSIL" w:hAnsi="CharisSIL" w:eastAsia="CharisSIL"/>
          <w:b w:val="0"/>
          <w:i/>
          <w:color w:val="000000"/>
          <w:sz w:val="13"/>
        </w:rPr>
        <w:t xml:space="preserve">S. Chen et al. </w:t>
      </w:r>
      <w:r>
        <w:tab/>
      </w:r>
      <w:r>
        <w:rPr>
          <w:w w:val="98.09230657724234"/>
          <w:rFonts w:ascii="CharisSIL" w:hAnsi="CharisSIL" w:eastAsia="CharisSIL"/>
          <w:b w:val="0"/>
          <w:i/>
          <w:color w:val="000000"/>
          <w:sz w:val="13"/>
        </w:rPr>
        <w:t>Array 15 (2022) 100197</w:t>
      </w:r>
    </w:p>
    <w:p>
      <w:pPr>
        <w:sectPr>
          <w:pgSz w:w="11906" w:h="15874"/>
          <w:pgMar w:top="338" w:right="686" w:bottom="288" w:left="752" w:header="720" w:footer="720" w:gutter="0"/>
          <w:cols w:space="720" w:num="1" w:equalWidth="0"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10468" w:space="0"/>
            <w:col w:w="5224" w:space="0"/>
            <w:col w:w="5244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190" w:lineRule="exact" w:before="46" w:after="20"/>
        <w:ind w:left="0" w:right="0" w:firstLine="0"/>
        <w:jc w:val="left"/>
      </w:pPr>
      <w:r>
        <w:rPr>
          <w:w w:val="102.47142655508858"/>
          <w:rFonts w:ascii="CharisSIL" w:hAnsi="CharisSIL" w:eastAsia="CharisSIL"/>
          <w:b/>
          <w:i w:val="0"/>
          <w:color w:val="000000"/>
          <w:sz w:val="14"/>
        </w:rPr>
        <w:t xml:space="preserve">Table 2 </w:t>
      </w:r>
      <w:r>
        <w:br/>
      </w: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t xml:space="preserve">A six-tuple when the order is advanced and the quality needs to be improved.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047"/>
        <w:gridCol w:w="1047"/>
        <w:gridCol w:w="1047"/>
        <w:gridCol w:w="1047"/>
        <w:gridCol w:w="1047"/>
        <w:gridCol w:w="1047"/>
        <w:gridCol w:w="1047"/>
        <w:gridCol w:w="1047"/>
        <w:gridCol w:w="1047"/>
        <w:gridCol w:w="1047"/>
      </w:tblGrid>
      <w:tr>
        <w:trPr>
          <w:trHeight w:hRule="exact" w:val="260"/>
        </w:trPr>
        <w:tc>
          <w:tcPr>
            <w:tcW w:type="dxa" w:w="1528"/>
            <w:gridSpan w:val="3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20" w:after="0"/>
              <w:ind w:left="120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E1 </w:t>
            </w:r>
          </w:p>
        </w:tc>
        <w:tc>
          <w:tcPr>
            <w:tcW w:type="dxa" w:w="1060"/>
            <w:gridSpan w:val="2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20" w:after="0"/>
              <w:ind w:left="80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R </w:t>
            </w:r>
          </w:p>
        </w:tc>
        <w:tc>
          <w:tcPr>
            <w:tcW w:type="dxa" w:w="1180"/>
            <w:gridSpan w:val="2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20" w:after="0"/>
              <w:ind w:left="116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E2 </w:t>
            </w:r>
          </w:p>
        </w:tc>
        <w:tc>
          <w:tcPr>
            <w:tcW w:type="dxa" w:w="400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20" w:after="0"/>
              <w:ind w:left="0" w:right="0" w:firstLine="0"/>
              <w:jc w:val="center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SW </w:t>
            </w:r>
          </w:p>
        </w:tc>
        <w:tc>
          <w:tcPr>
            <w:tcW w:type="dxa" w:w="360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20" w:after="0"/>
              <w:ind w:left="0" w:right="20" w:firstLine="0"/>
              <w:jc w:val="righ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TW </w:t>
            </w:r>
          </w:p>
        </w:tc>
        <w:tc>
          <w:tcPr>
            <w:tcW w:type="dxa" w:w="494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20" w:after="0"/>
              <w:ind w:left="0" w:right="82" w:firstLine="0"/>
              <w:jc w:val="righ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AW </w:t>
            </w:r>
          </w:p>
        </w:tc>
      </w:tr>
      <w:tr>
        <w:trPr>
          <w:trHeight w:hRule="exact" w:val="560"/>
        </w:trPr>
        <w:tc>
          <w:tcPr>
            <w:tcW w:type="dxa" w:w="1528"/>
            <w:gridSpan w:val="3"/>
            <w:vMerge w:val="restart"/>
            <w:tcBorders>
              <w:top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238" w:val="left"/>
              </w:tabs>
              <w:autoSpaceDE w:val="0"/>
              <w:widowControl/>
              <w:spacing w:line="172" w:lineRule="exact" w:before="60" w:after="0"/>
              <w:ind w:left="120" w:right="288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complex </w:t>
            </w:r>
            <w:r>
              <w:br/>
            </w:r>
            <w:r>
              <w:tab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manufacturing </w:t>
            </w:r>
            <w:r>
              <w:tab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environment </w:t>
            </w:r>
            <w:r>
              <w:br/>
            </w:r>
            <w:r>
              <w:tab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management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complex </w:t>
            </w:r>
            <w:r>
              <w:br/>
            </w:r>
            <w:r>
              <w:tab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manufacturing </w:t>
            </w:r>
            <w:r>
              <w:tab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environment </w:t>
            </w:r>
            <w:r>
              <w:br/>
            </w:r>
            <w:r>
              <w:tab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management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complex </w:t>
            </w:r>
            <w:r>
              <w:br/>
            </w:r>
            <w:r>
              <w:tab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manufacturing </w:t>
            </w:r>
            <w:r>
              <w:tab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environment </w:t>
            </w:r>
            <w:r>
              <w:br/>
            </w:r>
            <w:r>
              <w:tab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management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Quality assurance </w:t>
            </w:r>
          </w:p>
        </w:tc>
        <w:tc>
          <w:tcPr>
            <w:tcW w:type="dxa" w:w="1060"/>
            <w:gridSpan w:val="2"/>
            <w:tcBorders>
              <w:top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24" w:after="0"/>
              <w:ind w:left="80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sub-level </w:t>
            </w:r>
          </w:p>
        </w:tc>
        <w:tc>
          <w:tcPr>
            <w:tcW w:type="dxa" w:w="1180"/>
            <w:gridSpan w:val="2"/>
            <w:tcBorders>
              <w:top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60" w:after="0"/>
              <w:ind w:left="116" w:right="432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Quality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assurance </w:t>
            </w:r>
          </w:p>
        </w:tc>
        <w:tc>
          <w:tcPr>
            <w:tcW w:type="dxa" w:w="400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24" w:after="0"/>
              <w:ind w:left="94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8 </w:t>
            </w:r>
          </w:p>
        </w:tc>
        <w:tc>
          <w:tcPr>
            <w:tcW w:type="dxa" w:w="360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24" w:after="0"/>
              <w:ind w:left="0" w:right="0" w:firstLine="0"/>
              <w:jc w:val="center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9 </w:t>
            </w:r>
          </w:p>
        </w:tc>
        <w:tc>
          <w:tcPr>
            <w:tcW w:type="dxa" w:w="494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24" w:after="0"/>
              <w:ind w:left="0" w:right="0" w:firstLine="0"/>
              <w:jc w:val="center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6 </w:t>
            </w:r>
          </w:p>
        </w:tc>
      </w:tr>
      <w:tr>
        <w:trPr>
          <w:trHeight w:hRule="exact" w:val="680"/>
        </w:trPr>
        <w:tc>
          <w:tcPr>
            <w:tcW w:type="dxa" w:w="3141"/>
            <w:gridSpan w:val="3"/>
            <w:vMerge/>
            <w:tcBorders>
              <w:top w:sz="4.0" w:val="single" w:color="#000000"/>
            </w:tcBorders>
          </w:tcPr>
          <w:p/>
        </w:tc>
        <w:tc>
          <w:tcPr>
            <w:tcW w:type="dxa" w:w="106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152" w:after="0"/>
              <w:ind w:left="80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sub-level </w:t>
            </w:r>
          </w:p>
        </w:tc>
        <w:tc>
          <w:tcPr>
            <w:tcW w:type="dxa" w:w="11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88" w:after="0"/>
              <w:ind w:left="116" w:right="288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Systematic 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Planning </w:t>
            </w:r>
          </w:p>
        </w:tc>
        <w:tc>
          <w:tcPr>
            <w:tcW w:type="dxa" w:w="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152" w:after="0"/>
              <w:ind w:left="94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8 </w:t>
            </w:r>
          </w:p>
        </w:tc>
        <w:tc>
          <w:tcPr>
            <w:tcW w:type="dxa" w:w="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152" w:after="0"/>
              <w:ind w:left="0" w:right="0" w:firstLine="0"/>
              <w:jc w:val="center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7 </w:t>
            </w:r>
          </w:p>
        </w:tc>
        <w:tc>
          <w:tcPr>
            <w:tcW w:type="dxa" w:w="49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152" w:after="0"/>
              <w:ind w:left="0" w:right="0" w:firstLine="0"/>
              <w:jc w:val="center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6 </w:t>
            </w:r>
          </w:p>
        </w:tc>
      </w:tr>
      <w:tr>
        <w:trPr>
          <w:trHeight w:hRule="exact" w:val="680"/>
        </w:trPr>
        <w:tc>
          <w:tcPr>
            <w:tcW w:type="dxa" w:w="3141"/>
            <w:gridSpan w:val="3"/>
            <w:vMerge/>
            <w:tcBorders>
              <w:top w:sz="4.0" w:val="single" w:color="#000000"/>
            </w:tcBorders>
          </w:tcPr>
          <w:p/>
        </w:tc>
        <w:tc>
          <w:tcPr>
            <w:tcW w:type="dxa" w:w="106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158" w:after="0"/>
              <w:ind w:left="80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sub-level </w:t>
            </w:r>
          </w:p>
        </w:tc>
        <w:tc>
          <w:tcPr>
            <w:tcW w:type="dxa" w:w="11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94" w:after="0"/>
              <w:ind w:left="116" w:right="144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Coordination 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meeting </w:t>
            </w:r>
          </w:p>
        </w:tc>
        <w:tc>
          <w:tcPr>
            <w:tcW w:type="dxa" w:w="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158" w:after="0"/>
              <w:ind w:left="94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7 </w:t>
            </w:r>
          </w:p>
        </w:tc>
        <w:tc>
          <w:tcPr>
            <w:tcW w:type="dxa" w:w="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158" w:after="0"/>
              <w:ind w:left="0" w:right="0" w:firstLine="0"/>
              <w:jc w:val="center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6 </w:t>
            </w:r>
          </w:p>
        </w:tc>
        <w:tc>
          <w:tcPr>
            <w:tcW w:type="dxa" w:w="49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158" w:after="0"/>
              <w:ind w:left="0" w:right="0" w:firstLine="0"/>
              <w:jc w:val="center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6 </w:t>
            </w:r>
          </w:p>
        </w:tc>
      </w:tr>
      <w:tr>
        <w:trPr>
          <w:trHeight w:hRule="exact" w:val="420"/>
        </w:trPr>
        <w:tc>
          <w:tcPr>
            <w:tcW w:type="dxa" w:w="3141"/>
            <w:gridSpan w:val="3"/>
            <w:vMerge/>
            <w:tcBorders>
              <w:top w:sz="4.0" w:val="single" w:color="#000000"/>
            </w:tcBorders>
          </w:tcPr>
          <w:p/>
        </w:tc>
        <w:tc>
          <w:tcPr>
            <w:tcW w:type="dxa" w:w="106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00" w:after="0"/>
              <w:ind w:left="80" w:right="288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influencing 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factors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sub-level </w:t>
            </w:r>
          </w:p>
        </w:tc>
        <w:tc>
          <w:tcPr>
            <w:tcW w:type="dxa" w:w="11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164" w:after="0"/>
              <w:ind w:left="116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After sales </w:t>
            </w:r>
          </w:p>
        </w:tc>
        <w:tc>
          <w:tcPr>
            <w:tcW w:type="dxa" w:w="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164" w:after="0"/>
              <w:ind w:left="94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6 </w:t>
            </w:r>
          </w:p>
        </w:tc>
        <w:tc>
          <w:tcPr>
            <w:tcW w:type="dxa" w:w="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164" w:after="0"/>
              <w:ind w:left="0" w:right="0" w:firstLine="0"/>
              <w:jc w:val="center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7 </w:t>
            </w:r>
          </w:p>
        </w:tc>
        <w:tc>
          <w:tcPr>
            <w:tcW w:type="dxa" w:w="49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164" w:after="0"/>
              <w:ind w:left="0" w:right="0" w:firstLine="0"/>
              <w:jc w:val="center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6 </w:t>
            </w:r>
          </w:p>
        </w:tc>
      </w:tr>
      <w:tr>
        <w:trPr>
          <w:trHeight w:hRule="exact" w:val="360"/>
        </w:trPr>
        <w:tc>
          <w:tcPr>
            <w:tcW w:type="dxa" w:w="1528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86" w:after="0"/>
              <w:ind w:left="120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Systematic Planning </w:t>
            </w:r>
          </w:p>
        </w:tc>
        <w:tc>
          <w:tcPr>
            <w:tcW w:type="dxa" w:w="2094"/>
            <w:gridSpan w:val="2"/>
            <w:vMerge/>
            <w:tcBorders/>
          </w:tcPr>
          <w:p/>
        </w:tc>
        <w:tc>
          <w:tcPr>
            <w:tcW w:type="dxa" w:w="118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126" w:after="0"/>
              <w:ind w:left="116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Single factory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scheduling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Multiple factory 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scheduling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Annual planning </w:t>
            </w:r>
          </w:p>
        </w:tc>
        <w:tc>
          <w:tcPr>
            <w:tcW w:type="dxa" w:w="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86" w:after="0"/>
              <w:ind w:left="94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7 </w:t>
            </w:r>
          </w:p>
        </w:tc>
        <w:tc>
          <w:tcPr>
            <w:tcW w:type="dxa" w:w="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86" w:after="0"/>
              <w:ind w:left="0" w:right="0" w:firstLine="0"/>
              <w:jc w:val="center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9 </w:t>
            </w:r>
          </w:p>
        </w:tc>
        <w:tc>
          <w:tcPr>
            <w:tcW w:type="dxa" w:w="49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86" w:after="0"/>
              <w:ind w:left="0" w:right="0" w:firstLine="0"/>
              <w:jc w:val="center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8 </w:t>
            </w:r>
          </w:p>
        </w:tc>
      </w:tr>
      <w:tr>
        <w:trPr>
          <w:trHeight w:hRule="exact" w:val="340"/>
        </w:trPr>
        <w:tc>
          <w:tcPr>
            <w:tcW w:type="dxa" w:w="1528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70" w:after="0"/>
              <w:ind w:left="120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Systematic Planning </w:t>
            </w:r>
          </w:p>
        </w:tc>
        <w:tc>
          <w:tcPr>
            <w:tcW w:type="dxa" w:w="106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70" w:after="0"/>
              <w:ind w:left="80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sub-level </w:t>
            </w:r>
          </w:p>
        </w:tc>
        <w:tc>
          <w:tcPr>
            <w:tcW w:type="dxa" w:w="2094"/>
            <w:gridSpan w:val="2"/>
            <w:vMerge/>
            <w:tcBorders/>
          </w:tcPr>
          <w:p/>
        </w:tc>
        <w:tc>
          <w:tcPr>
            <w:tcW w:type="dxa" w:w="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70" w:after="0"/>
              <w:ind w:left="94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7 </w:t>
            </w:r>
          </w:p>
        </w:tc>
        <w:tc>
          <w:tcPr>
            <w:tcW w:type="dxa" w:w="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70" w:after="0"/>
              <w:ind w:left="0" w:right="0" w:firstLine="0"/>
              <w:jc w:val="center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9 </w:t>
            </w:r>
          </w:p>
        </w:tc>
        <w:tc>
          <w:tcPr>
            <w:tcW w:type="dxa" w:w="49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70" w:after="0"/>
              <w:ind w:left="0" w:right="0" w:firstLine="0"/>
              <w:jc w:val="center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7 </w:t>
            </w:r>
          </w:p>
        </w:tc>
      </w:tr>
      <w:tr>
        <w:trPr>
          <w:trHeight w:hRule="exact" w:val="340"/>
        </w:trPr>
        <w:tc>
          <w:tcPr>
            <w:tcW w:type="dxa" w:w="1528"/>
            <w:gridSpan w:val="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238" w:val="left"/>
              </w:tabs>
              <w:autoSpaceDE w:val="0"/>
              <w:widowControl/>
              <w:spacing w:line="172" w:lineRule="exact" w:before="108" w:after="0"/>
              <w:ind w:left="120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Single factory </w:t>
            </w:r>
            <w:r>
              <w:br/>
            </w:r>
            <w:r>
              <w:tab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scheduling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Single factory </w:t>
            </w:r>
            <w:r>
              <w:br/>
            </w:r>
            <w:r>
              <w:tab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scheduling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Multiple factory </w:t>
            </w:r>
            <w:r>
              <w:br/>
            </w:r>
            <w:r>
              <w:tab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scheduling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Multiple factory </w:t>
            </w:r>
            <w:r>
              <w:br/>
            </w:r>
            <w:r>
              <w:tab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scheduling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Coordination meeting </w:t>
            </w:r>
          </w:p>
        </w:tc>
        <w:tc>
          <w:tcPr>
            <w:tcW w:type="dxa" w:w="1060"/>
            <w:gridSpan w:val="2"/>
            <w:vMerge w:val="restart"/>
            <w:tcBorders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08" w:after="0"/>
              <w:ind w:left="80" w:right="144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combination 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calculation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combination 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calculation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combination 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calculation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combination 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calculation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influencing 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factors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influencing 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factors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influencing 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factors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influencing 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factors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influencing 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factors </w:t>
            </w:r>
          </w:p>
        </w:tc>
        <w:tc>
          <w:tcPr>
            <w:tcW w:type="dxa" w:w="2094"/>
            <w:gridSpan w:val="2"/>
            <w:vMerge/>
            <w:tcBorders/>
          </w:tcPr>
          <w:p/>
        </w:tc>
        <w:tc>
          <w:tcPr>
            <w:tcW w:type="dxa" w:w="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72" w:after="0"/>
              <w:ind w:left="94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7 </w:t>
            </w:r>
          </w:p>
        </w:tc>
        <w:tc>
          <w:tcPr>
            <w:tcW w:type="dxa" w:w="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72" w:after="0"/>
              <w:ind w:left="0" w:right="0" w:firstLine="0"/>
              <w:jc w:val="center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7 </w:t>
            </w:r>
          </w:p>
        </w:tc>
        <w:tc>
          <w:tcPr>
            <w:tcW w:type="dxa" w:w="49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72" w:after="0"/>
              <w:ind w:left="0" w:right="0" w:firstLine="0"/>
              <w:jc w:val="center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8 </w:t>
            </w:r>
          </w:p>
        </w:tc>
      </w:tr>
      <w:tr>
        <w:trPr>
          <w:trHeight w:hRule="exact" w:val="380"/>
        </w:trPr>
        <w:tc>
          <w:tcPr>
            <w:tcW w:type="dxa" w:w="3141"/>
            <w:gridSpan w:val="3"/>
            <w:vMerge/>
            <w:tcBorders/>
          </w:tcPr>
          <w:p/>
        </w:tc>
        <w:tc>
          <w:tcPr>
            <w:tcW w:type="dxa" w:w="2094"/>
            <w:gridSpan w:val="2"/>
            <w:vMerge/>
            <w:tcBorders>
              <w:bottom w:sz="4.0" w:val="single" w:color="#000000"/>
            </w:tcBorders>
          </w:tcPr>
          <w:p/>
        </w:tc>
        <w:tc>
          <w:tcPr>
            <w:tcW w:type="dxa" w:w="11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4" w:lineRule="exact" w:before="74" w:after="0"/>
              <w:ind w:left="116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T</w:t>
            </w:r>
            <w:r>
              <w:rPr>
                <w:w w:val="98.09076602642352"/>
                <w:rFonts w:ascii="TeX_CM_Maths_Symbols" w:hAnsi="TeX_CM_Maths_Symbols" w:eastAsia="TeX_CM_Maths_Symbols"/>
                <w:b w:val="0"/>
                <w:i w:val="0"/>
                <w:color w:val="000000"/>
                <w:sz w:val="13"/>
              </w:rPr>
              <w:t>+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13 </w:t>
            </w:r>
          </w:p>
        </w:tc>
        <w:tc>
          <w:tcPr>
            <w:tcW w:type="dxa" w:w="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74" w:after="0"/>
              <w:ind w:left="94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5 </w:t>
            </w:r>
          </w:p>
        </w:tc>
        <w:tc>
          <w:tcPr>
            <w:tcW w:type="dxa" w:w="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74" w:after="0"/>
              <w:ind w:left="0" w:right="0" w:firstLine="0"/>
              <w:jc w:val="center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5 </w:t>
            </w:r>
          </w:p>
        </w:tc>
        <w:tc>
          <w:tcPr>
            <w:tcW w:type="dxa" w:w="49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74" w:after="0"/>
              <w:ind w:left="0" w:right="0" w:firstLine="0"/>
              <w:jc w:val="center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6 </w:t>
            </w:r>
          </w:p>
        </w:tc>
      </w:tr>
      <w:tr>
        <w:trPr>
          <w:trHeight w:hRule="exact" w:val="300"/>
        </w:trPr>
        <w:tc>
          <w:tcPr>
            <w:tcW w:type="dxa" w:w="3141"/>
            <w:gridSpan w:val="3"/>
            <w:vMerge/>
            <w:tcBorders/>
          </w:tcPr>
          <w:p/>
        </w:tc>
        <w:tc>
          <w:tcPr>
            <w:tcW w:type="dxa" w:w="2094"/>
            <w:gridSpan w:val="2"/>
            <w:vMerge/>
            <w:tcBorders>
              <w:bottom w:sz="4.0" w:val="single" w:color="#000000"/>
            </w:tcBorders>
          </w:tcPr>
          <w:p/>
        </w:tc>
        <w:tc>
          <w:tcPr>
            <w:tcW w:type="dxa" w:w="11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38" w:after="0"/>
              <w:ind w:left="0" w:right="0" w:firstLine="0"/>
              <w:jc w:val="center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Production cost </w:t>
            </w:r>
          </w:p>
        </w:tc>
        <w:tc>
          <w:tcPr>
            <w:tcW w:type="dxa" w:w="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38" w:after="0"/>
              <w:ind w:left="94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6 </w:t>
            </w:r>
          </w:p>
        </w:tc>
        <w:tc>
          <w:tcPr>
            <w:tcW w:type="dxa" w:w="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38" w:after="0"/>
              <w:ind w:left="0" w:right="0" w:firstLine="0"/>
              <w:jc w:val="center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5 </w:t>
            </w:r>
          </w:p>
        </w:tc>
        <w:tc>
          <w:tcPr>
            <w:tcW w:type="dxa" w:w="49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38" w:after="0"/>
              <w:ind w:left="0" w:right="0" w:firstLine="0"/>
              <w:jc w:val="center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8 </w:t>
            </w:r>
          </w:p>
        </w:tc>
      </w:tr>
      <w:tr>
        <w:trPr>
          <w:trHeight w:hRule="exact" w:val="340"/>
        </w:trPr>
        <w:tc>
          <w:tcPr>
            <w:tcW w:type="dxa" w:w="3141"/>
            <w:gridSpan w:val="3"/>
            <w:vMerge/>
            <w:tcBorders/>
          </w:tcPr>
          <w:p/>
        </w:tc>
        <w:tc>
          <w:tcPr>
            <w:tcW w:type="dxa" w:w="2094"/>
            <w:gridSpan w:val="2"/>
            <w:vMerge/>
            <w:tcBorders>
              <w:bottom w:sz="4.0" w:val="single" w:color="#000000"/>
            </w:tcBorders>
          </w:tcPr>
          <w:p/>
        </w:tc>
        <w:tc>
          <w:tcPr>
            <w:tcW w:type="dxa" w:w="118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16" w:after="0"/>
              <w:ind w:left="116" w:right="432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Load vs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Capacity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L2 </w:t>
            </w:r>
          </w:p>
        </w:tc>
        <w:tc>
          <w:tcPr>
            <w:tcW w:type="dxa" w:w="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80" w:after="0"/>
              <w:ind w:left="94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8 </w:t>
            </w:r>
          </w:p>
        </w:tc>
        <w:tc>
          <w:tcPr>
            <w:tcW w:type="dxa" w:w="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80" w:after="0"/>
              <w:ind w:left="0" w:right="0" w:firstLine="0"/>
              <w:jc w:val="center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5 </w:t>
            </w:r>
          </w:p>
        </w:tc>
        <w:tc>
          <w:tcPr>
            <w:tcW w:type="dxa" w:w="49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80" w:after="0"/>
              <w:ind w:left="0" w:right="0" w:firstLine="0"/>
              <w:jc w:val="center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6 </w:t>
            </w:r>
          </w:p>
        </w:tc>
      </w:tr>
      <w:tr>
        <w:trPr>
          <w:trHeight w:hRule="exact" w:val="340"/>
        </w:trPr>
        <w:tc>
          <w:tcPr>
            <w:tcW w:type="dxa" w:w="3141"/>
            <w:gridSpan w:val="3"/>
            <w:vMerge/>
            <w:tcBorders/>
          </w:tcPr>
          <w:p/>
        </w:tc>
        <w:tc>
          <w:tcPr>
            <w:tcW w:type="dxa" w:w="2094"/>
            <w:gridSpan w:val="2"/>
            <w:vMerge/>
            <w:tcBorders>
              <w:bottom w:sz="4.0" w:val="single" w:color="#000000"/>
            </w:tcBorders>
          </w:tcPr>
          <w:p/>
        </w:tc>
        <w:tc>
          <w:tcPr>
            <w:tcW w:type="dxa" w:w="2094"/>
            <w:gridSpan w:val="2"/>
            <w:vMerge/>
            <w:tcBorders/>
          </w:tcPr>
          <w:p/>
        </w:tc>
        <w:tc>
          <w:tcPr>
            <w:tcW w:type="dxa" w:w="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82" w:after="0"/>
              <w:ind w:left="94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9 </w:t>
            </w:r>
          </w:p>
        </w:tc>
        <w:tc>
          <w:tcPr>
            <w:tcW w:type="dxa" w:w="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82" w:after="0"/>
              <w:ind w:left="0" w:right="0" w:firstLine="0"/>
              <w:jc w:val="center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6 </w:t>
            </w:r>
          </w:p>
        </w:tc>
        <w:tc>
          <w:tcPr>
            <w:tcW w:type="dxa" w:w="49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82" w:after="0"/>
              <w:ind w:left="0" w:right="0" w:firstLine="0"/>
              <w:jc w:val="center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6 </w:t>
            </w:r>
          </w:p>
        </w:tc>
      </w:tr>
      <w:tr>
        <w:trPr>
          <w:trHeight w:hRule="exact" w:val="360"/>
        </w:trPr>
        <w:tc>
          <w:tcPr>
            <w:tcW w:type="dxa" w:w="1528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84" w:after="0"/>
              <w:ind w:left="0" w:right="0" w:firstLine="0"/>
              <w:jc w:val="center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Coordination meeting </w:t>
            </w:r>
          </w:p>
        </w:tc>
        <w:tc>
          <w:tcPr>
            <w:tcW w:type="dxa" w:w="2094"/>
            <w:gridSpan w:val="2"/>
            <w:vMerge/>
            <w:tcBorders>
              <w:bottom w:sz="4.0" w:val="single" w:color="#000000"/>
            </w:tcBorders>
          </w:tcPr>
          <w:p/>
        </w:tc>
        <w:tc>
          <w:tcPr>
            <w:tcW w:type="dxa" w:w="11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84" w:after="0"/>
              <w:ind w:left="116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L4 </w:t>
            </w:r>
          </w:p>
        </w:tc>
        <w:tc>
          <w:tcPr>
            <w:tcW w:type="dxa" w:w="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84" w:after="0"/>
              <w:ind w:left="94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7 </w:t>
            </w:r>
          </w:p>
        </w:tc>
        <w:tc>
          <w:tcPr>
            <w:tcW w:type="dxa" w:w="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84" w:after="0"/>
              <w:ind w:left="0" w:right="0" w:firstLine="0"/>
              <w:jc w:val="center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6 </w:t>
            </w:r>
          </w:p>
        </w:tc>
        <w:tc>
          <w:tcPr>
            <w:tcW w:type="dxa" w:w="49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84" w:after="0"/>
              <w:ind w:left="0" w:right="0" w:firstLine="0"/>
              <w:jc w:val="center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8 </w:t>
            </w:r>
          </w:p>
        </w:tc>
      </w:tr>
      <w:tr>
        <w:trPr>
          <w:trHeight w:hRule="exact" w:val="340"/>
        </w:trPr>
        <w:tc>
          <w:tcPr>
            <w:tcW w:type="dxa" w:w="1528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68" w:after="0"/>
              <w:ind w:left="0" w:right="0" w:firstLine="0"/>
              <w:jc w:val="center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Coordination meeting </w:t>
            </w:r>
          </w:p>
        </w:tc>
        <w:tc>
          <w:tcPr>
            <w:tcW w:type="dxa" w:w="2094"/>
            <w:gridSpan w:val="2"/>
            <w:vMerge/>
            <w:tcBorders>
              <w:bottom w:sz="4.0" w:val="single" w:color="#000000"/>
            </w:tcBorders>
          </w:tcPr>
          <w:p/>
        </w:tc>
        <w:tc>
          <w:tcPr>
            <w:tcW w:type="dxa" w:w="11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68" w:after="0"/>
              <w:ind w:left="116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L5 </w:t>
            </w:r>
          </w:p>
        </w:tc>
        <w:tc>
          <w:tcPr>
            <w:tcW w:type="dxa" w:w="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68" w:after="0"/>
              <w:ind w:left="94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9 </w:t>
            </w:r>
          </w:p>
        </w:tc>
        <w:tc>
          <w:tcPr>
            <w:tcW w:type="dxa" w:w="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68" w:after="0"/>
              <w:ind w:left="0" w:right="0" w:firstLine="0"/>
              <w:jc w:val="center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6 </w:t>
            </w:r>
          </w:p>
        </w:tc>
        <w:tc>
          <w:tcPr>
            <w:tcW w:type="dxa" w:w="49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68" w:after="0"/>
              <w:ind w:left="0" w:right="0" w:firstLine="0"/>
              <w:jc w:val="center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8 </w:t>
            </w:r>
          </w:p>
        </w:tc>
      </w:tr>
      <w:tr>
        <w:trPr>
          <w:trHeight w:hRule="exact" w:val="340"/>
        </w:trPr>
        <w:tc>
          <w:tcPr>
            <w:tcW w:type="dxa" w:w="1528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70" w:after="0"/>
              <w:ind w:left="120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After sales </w:t>
            </w:r>
          </w:p>
        </w:tc>
        <w:tc>
          <w:tcPr>
            <w:tcW w:type="dxa" w:w="2094"/>
            <w:gridSpan w:val="2"/>
            <w:vMerge/>
            <w:tcBorders>
              <w:bottom w:sz="4.0" w:val="single" w:color="#000000"/>
            </w:tcBorders>
          </w:tcPr>
          <w:p/>
        </w:tc>
        <w:tc>
          <w:tcPr>
            <w:tcW w:type="dxa" w:w="1180"/>
            <w:gridSpan w:val="2"/>
            <w:vMerge w:val="restart"/>
            <w:tcBorders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08" w:after="0"/>
              <w:ind w:left="116" w:right="144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Feedback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location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Rework factory </w:t>
            </w:r>
          </w:p>
        </w:tc>
        <w:tc>
          <w:tcPr>
            <w:tcW w:type="dxa" w:w="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70" w:after="0"/>
              <w:ind w:left="94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7 </w:t>
            </w:r>
          </w:p>
        </w:tc>
        <w:tc>
          <w:tcPr>
            <w:tcW w:type="dxa" w:w="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70" w:after="0"/>
              <w:ind w:left="0" w:right="0" w:firstLine="0"/>
              <w:jc w:val="center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6 </w:t>
            </w:r>
          </w:p>
        </w:tc>
        <w:tc>
          <w:tcPr>
            <w:tcW w:type="dxa" w:w="49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70" w:after="0"/>
              <w:ind w:left="0" w:right="0" w:firstLine="0"/>
              <w:jc w:val="center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8 </w:t>
            </w:r>
          </w:p>
        </w:tc>
      </w:tr>
      <w:tr>
        <w:trPr>
          <w:trHeight w:hRule="exact" w:val="482"/>
        </w:trPr>
        <w:tc>
          <w:tcPr>
            <w:tcW w:type="dxa" w:w="1528"/>
            <w:gridSpan w:val="3"/>
            <w:tcBorders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74" w:after="0"/>
              <w:ind w:left="120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After sales </w:t>
            </w:r>
          </w:p>
        </w:tc>
        <w:tc>
          <w:tcPr>
            <w:tcW w:type="dxa" w:w="2094"/>
            <w:gridSpan w:val="2"/>
            <w:vMerge/>
            <w:tcBorders>
              <w:bottom w:sz="4.0" w:val="single" w:color="#000000"/>
            </w:tcBorders>
          </w:tcPr>
          <w:p/>
        </w:tc>
        <w:tc>
          <w:tcPr>
            <w:tcW w:type="dxa" w:w="2094"/>
            <w:gridSpan w:val="2"/>
            <w:vMerge/>
            <w:tcBorders>
              <w:bottom w:sz="4.0" w:val="single" w:color="#000000"/>
            </w:tcBorders>
          </w:tcPr>
          <w:p/>
        </w:tc>
        <w:tc>
          <w:tcPr>
            <w:tcW w:type="dxa" w:w="400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74" w:after="0"/>
              <w:ind w:left="94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5 </w:t>
            </w:r>
          </w:p>
        </w:tc>
        <w:tc>
          <w:tcPr>
            <w:tcW w:type="dxa" w:w="360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74" w:after="0"/>
              <w:ind w:left="0" w:right="0" w:firstLine="0"/>
              <w:jc w:val="center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9 </w:t>
            </w:r>
          </w:p>
        </w:tc>
        <w:tc>
          <w:tcPr>
            <w:tcW w:type="dxa" w:w="494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74" w:after="0"/>
              <w:ind w:left="0" w:right="0" w:firstLine="0"/>
              <w:jc w:val="center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5 </w:t>
            </w:r>
          </w:p>
        </w:tc>
      </w:tr>
      <w:tr>
        <w:trPr>
          <w:trHeight w:hRule="exact" w:val="1134"/>
        </w:trPr>
        <w:tc>
          <w:tcPr>
            <w:tcW w:type="dxa" w:w="3768"/>
            <w:gridSpan w:val="7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416" w:after="0"/>
              <w:ind w:left="0" w:right="0" w:firstLine="0"/>
              <w:jc w:val="left"/>
            </w:pPr>
            <w:r>
              <w:rPr>
                <w:w w:val="102.47142655508858"/>
                <w:rFonts w:ascii="CharisSIL" w:hAnsi="CharisSIL" w:eastAsia="CharisSIL"/>
                <w:b/>
                <w:i w:val="0"/>
                <w:color w:val="000000"/>
                <w:sz w:val="14"/>
              </w:rPr>
              <w:t xml:space="preserve">Table 3 </w:t>
            </w:r>
          </w:p>
          <w:p>
            <w:pPr>
              <w:autoSpaceDN w:val="0"/>
              <w:autoSpaceDE w:val="0"/>
              <w:widowControl/>
              <w:spacing w:line="306" w:lineRule="exact" w:before="0" w:after="0"/>
              <w:ind w:left="0" w:right="0" w:firstLine="0"/>
              <w:jc w:val="left"/>
            </w:pPr>
            <w:r>
              <w:rPr>
                <w:w w:val="102.47142655508858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The matrix of factory director</w:t>
            </w:r>
            <w:r>
              <w:rPr>
                <w:w w:val="102.47142655508858"/>
                <w:rFonts w:ascii="STIX" w:hAnsi="STIX" w:eastAsia="STIX"/>
                <w:b w:val="0"/>
                <w:i w:val="0"/>
                <w:color w:val="000000"/>
                <w:sz w:val="14"/>
              </w:rPr>
              <w:t>’</w:t>
            </w:r>
            <w:r>
              <w:rPr>
                <w:w w:val="102.47142655508858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s decision. </w:t>
            </w:r>
            <w:r>
              <w:rPr>
                <w:w w:val="102.47142655508858"/>
                <w:rFonts w:ascii="CharisSIL" w:hAnsi="CharisSIL" w:eastAsia="CharisSIL"/>
                <w:b w:val="0"/>
                <w:i/>
                <w:color w:val="000000"/>
                <w:sz w:val="14"/>
              </w:rPr>
              <w:t>CR</w:t>
            </w:r>
            <w:r>
              <w:rPr>
                <w:w w:val="103.91317367553712"/>
                <w:rFonts w:ascii="CharisSIL" w:hAnsi="CharisSIL" w:eastAsia="CharisSIL"/>
                <w:b w:val="0"/>
                <w:i w:val="0"/>
                <w:color w:val="000000"/>
                <w:sz w:val="10"/>
              </w:rPr>
              <w:t xml:space="preserve">1 </w:t>
            </w:r>
            <w:r>
              <w:rPr>
                <w:w w:val="102.47142655508858"/>
                <w:rFonts w:ascii="TeX_CM_Maths_Symbols" w:hAnsi="TeX_CM_Maths_Symbols" w:eastAsia="TeX_CM_Maths_Symbols"/>
                <w:b w:val="0"/>
                <w:i w:val="0"/>
                <w:color w:val="000000"/>
                <w:sz w:val="14"/>
              </w:rPr>
              <w:t>=</w:t>
            </w:r>
            <w:r>
              <w:rPr>
                <w:w w:val="102.47142655508858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 0.091. </w:t>
            </w:r>
          </w:p>
          <w:p>
            <w:pPr>
              <w:autoSpaceDN w:val="0"/>
              <w:tabs>
                <w:tab w:pos="1242" w:val="left"/>
                <w:tab w:pos="1754" w:val="left"/>
                <w:tab w:pos="2266" w:val="left"/>
                <w:tab w:pos="2758" w:val="left"/>
                <w:tab w:pos="3298" w:val="left"/>
              </w:tabs>
              <w:autoSpaceDE w:val="0"/>
              <w:widowControl/>
              <w:spacing w:line="208" w:lineRule="exact" w:before="0" w:after="0"/>
              <w:ind w:left="750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QA </w:t>
            </w:r>
            <w:r>
              <w:tab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AF1 </w:t>
            </w:r>
            <w:r>
              <w:tab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AF2 </w:t>
            </w:r>
            <w:r>
              <w:tab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SFS </w:t>
            </w:r>
            <w:r>
              <w:tab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MFP </w:t>
            </w:r>
            <w:r>
              <w:tab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CM_l2 </w:t>
            </w:r>
          </w:p>
        </w:tc>
        <w:tc>
          <w:tcPr>
            <w:tcW w:type="dxa" w:w="760"/>
            <w:gridSpan w:val="2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890" w:after="0"/>
              <w:ind w:left="0" w:right="0" w:firstLine="0"/>
              <w:jc w:val="center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CM_l4 </w:t>
            </w:r>
          </w:p>
        </w:tc>
        <w:tc>
          <w:tcPr>
            <w:tcW w:type="dxa" w:w="494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890" w:after="0"/>
              <w:ind w:left="0" w:right="0" w:firstLine="0"/>
              <w:jc w:val="center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CM_l5 </w:t>
            </w:r>
          </w:p>
        </w:tc>
      </w:tr>
      <w:tr>
        <w:trPr>
          <w:trHeight w:hRule="exact" w:val="1468"/>
        </w:trPr>
        <w:tc>
          <w:tcPr>
            <w:tcW w:type="dxa" w:w="626"/>
            <w:tcBorders>
              <w:top w:sz="4.0" w:val="single" w:color="#000000"/>
              <w:bottom w:sz="0.8000000000001819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4" w:after="0"/>
              <w:ind w:left="120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QA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AF1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AF2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SFS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MFP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CM_l2 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CM_l4 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CM_l5 </w:t>
            </w:r>
          </w:p>
        </w:tc>
        <w:tc>
          <w:tcPr>
            <w:tcW w:type="dxa" w:w="492"/>
            <w:tcBorders>
              <w:top w:sz="4.0" w:val="single" w:color="#000000"/>
              <w:bottom w:sz="0.8000000000001819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4" w:after="0"/>
              <w:ind w:left="124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1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1/7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1/5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1/5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3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1/3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1/3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1/3 </w:t>
            </w:r>
          </w:p>
        </w:tc>
        <w:tc>
          <w:tcPr>
            <w:tcW w:type="dxa" w:w="410"/>
            <w:tcBorders>
              <w:top w:sz="4.0" w:val="single" w:color="#000000"/>
              <w:bottom w:sz="0.8000000000001819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4" w:after="0"/>
              <w:ind w:left="124" w:right="178" w:firstLine="0"/>
              <w:jc w:val="both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7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1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5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5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7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7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7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7 </w:t>
            </w:r>
          </w:p>
        </w:tc>
        <w:tc>
          <w:tcPr>
            <w:tcW w:type="dxa" w:w="604"/>
            <w:tcBorders>
              <w:top w:sz="4.0" w:val="single" w:color="#000000"/>
              <w:bottom w:sz="0.8000000000001819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4" w:after="0"/>
              <w:ind w:left="226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5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1/5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1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1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5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5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5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5 </w:t>
            </w:r>
          </w:p>
        </w:tc>
        <w:tc>
          <w:tcPr>
            <w:tcW w:type="dxa" w:w="456"/>
            <w:tcBorders>
              <w:top w:sz="4.0" w:val="single" w:color="#000000"/>
              <w:bottom w:sz="0.8000000000001819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4" w:after="0"/>
              <w:ind w:left="134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5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1/5 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1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1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5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7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7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7 </w:t>
            </w:r>
          </w:p>
        </w:tc>
        <w:tc>
          <w:tcPr>
            <w:tcW w:type="dxa" w:w="560"/>
            <w:tcBorders>
              <w:top w:sz="4.0" w:val="single" w:color="#000000"/>
              <w:bottom w:sz="0.8000000000001819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4" w:after="0"/>
              <w:ind w:left="170" w:right="144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1/3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1/7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1/5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1/5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1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1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1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1 </w:t>
            </w:r>
          </w:p>
        </w:tc>
        <w:tc>
          <w:tcPr>
            <w:tcW w:type="dxa" w:w="620"/>
            <w:tcBorders>
              <w:top w:sz="4.0" w:val="single" w:color="#000000"/>
              <w:bottom w:sz="0.8000000000001819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4" w:after="0"/>
              <w:ind w:left="150" w:right="144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3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1/7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1/5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1/7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1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1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1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1 </w:t>
            </w:r>
          </w:p>
        </w:tc>
        <w:tc>
          <w:tcPr>
            <w:tcW w:type="dxa" w:w="760"/>
            <w:gridSpan w:val="2"/>
            <w:tcBorders>
              <w:top w:sz="4.0" w:val="single" w:color="#000000"/>
              <w:bottom w:sz="0.8000000000001819" w:val="single" w:color="#FFFFF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4" w:after="0"/>
              <w:ind w:left="160" w:right="288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3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1/7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1/5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1/7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1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1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1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1 </w:t>
            </w:r>
          </w:p>
        </w:tc>
        <w:tc>
          <w:tcPr>
            <w:tcW w:type="dxa" w:w="494"/>
            <w:tcBorders>
              <w:top w:sz="4.0" w:val="single" w:color="#000000"/>
              <w:bottom w:sz="0.8000000000001819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4" w:after="0"/>
              <w:ind w:left="30" w:right="144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3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1/7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1/5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1/7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1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1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1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1 </w:t>
            </w:r>
          </w:p>
        </w:tc>
      </w:tr>
      <w:tr>
        <w:trPr>
          <w:trHeight w:hRule="exact" w:val="1120"/>
        </w:trPr>
        <w:tc>
          <w:tcPr>
            <w:tcW w:type="dxa" w:w="3768"/>
            <w:gridSpan w:val="7"/>
            <w:tcBorders>
              <w:top w:sz="0.8000000000001819" w:val="single" w:color="#FFFFFF"/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410" w:after="0"/>
              <w:ind w:left="0" w:right="0" w:firstLine="0"/>
              <w:jc w:val="left"/>
            </w:pPr>
            <w:r>
              <w:rPr>
                <w:w w:val="102.47142655508858"/>
                <w:rFonts w:ascii="CharisSIL" w:hAnsi="CharisSIL" w:eastAsia="CharisSIL"/>
                <w:b/>
                <w:i w:val="0"/>
                <w:color w:val="000000"/>
                <w:sz w:val="14"/>
              </w:rPr>
              <w:t xml:space="preserve">Table 4 </w:t>
            </w:r>
          </w:p>
          <w:p>
            <w:pPr>
              <w:autoSpaceDN w:val="0"/>
              <w:autoSpaceDE w:val="0"/>
              <w:widowControl/>
              <w:spacing w:line="308" w:lineRule="exact" w:before="0" w:after="0"/>
              <w:ind w:left="0" w:right="0" w:firstLine="0"/>
              <w:jc w:val="left"/>
            </w:pPr>
            <w:r>
              <w:rPr>
                <w:w w:val="102.47142655508858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The matrix of QA director</w:t>
            </w:r>
            <w:r>
              <w:rPr>
                <w:w w:val="102.47142655508858"/>
                <w:rFonts w:ascii="STIX" w:hAnsi="STIX" w:eastAsia="STIX"/>
                <w:b w:val="0"/>
                <w:i w:val="0"/>
                <w:color w:val="000000"/>
                <w:sz w:val="14"/>
              </w:rPr>
              <w:t>’</w:t>
            </w:r>
            <w:r>
              <w:rPr>
                <w:w w:val="102.47142655508858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s decision. </w:t>
            </w:r>
            <w:r>
              <w:rPr>
                <w:w w:val="102.47142655508858"/>
                <w:rFonts w:ascii="CharisSIL" w:hAnsi="CharisSIL" w:eastAsia="CharisSIL"/>
                <w:b w:val="0"/>
                <w:i/>
                <w:color w:val="000000"/>
                <w:sz w:val="14"/>
              </w:rPr>
              <w:t>CR</w:t>
            </w:r>
            <w:r>
              <w:rPr>
                <w:w w:val="103.91317367553712"/>
                <w:rFonts w:ascii="CharisSIL" w:hAnsi="CharisSIL" w:eastAsia="CharisSIL"/>
                <w:b w:val="0"/>
                <w:i w:val="0"/>
                <w:color w:val="000000"/>
                <w:sz w:val="10"/>
              </w:rPr>
              <w:t xml:space="preserve">2 </w:t>
            </w:r>
            <w:r>
              <w:rPr>
                <w:w w:val="102.47142655508858"/>
                <w:rFonts w:ascii="TeX_CM_Maths_Symbols" w:hAnsi="TeX_CM_Maths_Symbols" w:eastAsia="TeX_CM_Maths_Symbols"/>
                <w:b w:val="0"/>
                <w:i w:val="0"/>
                <w:color w:val="000000"/>
                <w:sz w:val="14"/>
              </w:rPr>
              <w:t>=</w:t>
            </w:r>
            <w:r>
              <w:rPr>
                <w:w w:val="102.47142655508858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 0.0721. </w:t>
            </w:r>
          </w:p>
          <w:p>
            <w:pPr>
              <w:autoSpaceDN w:val="0"/>
              <w:tabs>
                <w:tab w:pos="1242" w:val="left"/>
                <w:tab w:pos="1754" w:val="left"/>
                <w:tab w:pos="2266" w:val="left"/>
                <w:tab w:pos="2758" w:val="left"/>
                <w:tab w:pos="3298" w:val="left"/>
              </w:tabs>
              <w:autoSpaceDE w:val="0"/>
              <w:widowControl/>
              <w:spacing w:line="208" w:lineRule="exact" w:before="0" w:after="0"/>
              <w:ind w:left="750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QA </w:t>
            </w:r>
            <w:r>
              <w:tab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AF1 </w:t>
            </w:r>
            <w:r>
              <w:tab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AF2 </w:t>
            </w:r>
            <w:r>
              <w:tab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SFS </w:t>
            </w:r>
            <w:r>
              <w:tab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MFP </w:t>
            </w:r>
            <w:r>
              <w:tab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CM_l2 </w:t>
            </w:r>
          </w:p>
        </w:tc>
        <w:tc>
          <w:tcPr>
            <w:tcW w:type="dxa" w:w="760"/>
            <w:gridSpan w:val="2"/>
            <w:tcBorders>
              <w:top w:sz="0.8000000000001819" w:val="single" w:color="#FFFFFF"/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884" w:after="0"/>
              <w:ind w:left="0" w:right="0" w:firstLine="0"/>
              <w:jc w:val="center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CM_l4 </w:t>
            </w:r>
          </w:p>
        </w:tc>
        <w:tc>
          <w:tcPr>
            <w:tcW w:type="dxa" w:w="494"/>
            <w:tcBorders>
              <w:top w:sz="0.8000000000001819" w:val="single" w:color="#FFFFFF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884" w:after="0"/>
              <w:ind w:left="0" w:right="0" w:firstLine="0"/>
              <w:jc w:val="center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CM_l5 </w:t>
            </w:r>
          </w:p>
        </w:tc>
      </w:tr>
      <w:tr>
        <w:trPr>
          <w:trHeight w:hRule="exact" w:val="1470"/>
        </w:trPr>
        <w:tc>
          <w:tcPr>
            <w:tcW w:type="dxa" w:w="626"/>
            <w:tcBorders>
              <w:top w:sz="4.0" w:val="single" w:color="#000000"/>
              <w:bottom w:sz="0.8000000000001819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120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QA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AF1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AF2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SFS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MFP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CM_l2 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CM_l4 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CM_l5 </w:t>
            </w:r>
          </w:p>
        </w:tc>
        <w:tc>
          <w:tcPr>
            <w:tcW w:type="dxa" w:w="492"/>
            <w:tcBorders>
              <w:top w:sz="4.0" w:val="single" w:color="#000000"/>
              <w:bottom w:sz="0.8000000000001819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124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1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1/2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1/2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1/7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3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1/5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1/2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1/7 </w:t>
            </w:r>
          </w:p>
        </w:tc>
        <w:tc>
          <w:tcPr>
            <w:tcW w:type="dxa" w:w="410"/>
            <w:tcBorders>
              <w:top w:sz="4.0" w:val="single" w:color="#000000"/>
              <w:bottom w:sz="0.8000000000001819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124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2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1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1/2 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1/5 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2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1/4 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3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1/6 </w:t>
            </w:r>
          </w:p>
        </w:tc>
        <w:tc>
          <w:tcPr>
            <w:tcW w:type="dxa" w:w="604"/>
            <w:tcBorders>
              <w:top w:sz="4.0" w:val="single" w:color="#000000"/>
              <w:bottom w:sz="0.8000000000001819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226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2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2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1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1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5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1/5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1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1/7 </w:t>
            </w:r>
          </w:p>
        </w:tc>
        <w:tc>
          <w:tcPr>
            <w:tcW w:type="dxa" w:w="456"/>
            <w:tcBorders>
              <w:top w:sz="4.0" w:val="single" w:color="#000000"/>
              <w:bottom w:sz="0.8000000000001819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134" w:right="78" w:firstLine="0"/>
              <w:jc w:val="both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7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5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1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1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7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3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3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1/3 </w:t>
            </w:r>
          </w:p>
        </w:tc>
        <w:tc>
          <w:tcPr>
            <w:tcW w:type="dxa" w:w="560"/>
            <w:tcBorders>
              <w:top w:sz="4.0" w:val="single" w:color="#000000"/>
              <w:bottom w:sz="0.8000000000001819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170" w:right="144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1/3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1/2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1/5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1/7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1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1/3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1/3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1/9 </w:t>
            </w:r>
          </w:p>
        </w:tc>
        <w:tc>
          <w:tcPr>
            <w:tcW w:type="dxa" w:w="620"/>
            <w:tcBorders>
              <w:top w:sz="4.0" w:val="single" w:color="#000000"/>
              <w:bottom w:sz="0.8000000000001819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150" w:right="144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5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4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5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1/3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3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1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3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1/3 </w:t>
            </w:r>
          </w:p>
        </w:tc>
        <w:tc>
          <w:tcPr>
            <w:tcW w:type="dxa" w:w="760"/>
            <w:gridSpan w:val="2"/>
            <w:tcBorders>
              <w:top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160" w:right="288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2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1/3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1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1/3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3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1/3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1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1/5 </w:t>
            </w:r>
          </w:p>
        </w:tc>
        <w:tc>
          <w:tcPr>
            <w:tcW w:type="dxa" w:w="494"/>
            <w:tcBorders>
              <w:top w:sz="4.0" w:val="single" w:color="#000000"/>
              <w:bottom w:sz="0.8000000000001819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8" w:after="0"/>
              <w:ind w:left="30" w:right="356" w:firstLine="0"/>
              <w:jc w:val="both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7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6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7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3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9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3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5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1 </w:t>
            </w:r>
          </w:p>
        </w:tc>
      </w:tr>
    </w:tbl>
    <w:p>
      <w:pPr>
        <w:autoSpaceDN w:val="0"/>
        <w:autoSpaceDE w:val="0"/>
        <w:widowControl/>
        <w:spacing w:line="210" w:lineRule="exact" w:before="306" w:after="0"/>
        <w:ind w:left="0" w:right="52" w:firstLine="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consistency of decision-making results, it is necessary to ensure that CR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is less than 0.1. In addition, there are certain conflicts between multiple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decision-making preferences. In order to further optimize this situation,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different decision preferences need to be weighted to obtain a result that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satisfies every decision maker. After the negotiation of the decision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makers, the integrated weights of the three decision makers are </w:t>
      </w:r>
    </w:p>
    <w:p>
      <w:pPr>
        <w:sectPr>
          <w:type w:val="continuous"/>
          <w:pgSz w:w="11906" w:h="15874"/>
          <w:pgMar w:top="338" w:right="686" w:bottom="288" w:left="752" w:header="720" w:footer="720" w:gutter="0"/>
          <w:cols w:space="720" w:num="2" w:equalWidth="0"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10468" w:space="0"/>
            <w:col w:w="5224" w:space="0"/>
            <w:col w:w="5244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52" w:right="0" w:firstLine="0"/>
        <w:jc w:val="left"/>
      </w:pPr>
      <w:r>
        <w:rPr>
          <w:w w:val="98.09230657724234"/>
          <w:rFonts w:ascii="CharisSIL" w:hAnsi="CharisSIL" w:eastAsia="CharisSIL"/>
          <w:b w:val="0"/>
          <w:i w:val="0"/>
          <w:color w:val="000000"/>
          <w:sz w:val="13"/>
        </w:rPr>
        <w:t>8</w:t>
      </w:r>
    </w:p>
    <w:p>
      <w:pPr>
        <w:sectPr>
          <w:type w:val="nextColumn"/>
          <w:pgSz w:w="11906" w:h="15874"/>
          <w:pgMar w:top="338" w:right="686" w:bottom="288" w:left="752" w:header="720" w:footer="720" w:gutter="0"/>
          <w:cols w:space="720" w:num="2" w:equalWidth="0"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10468" w:space="0"/>
            <w:col w:w="5224" w:space="0"/>
            <w:col w:w="5244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6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745"/>
        <w:gridCol w:w="1745"/>
        <w:gridCol w:w="1745"/>
        <w:gridCol w:w="1745"/>
        <w:gridCol w:w="1745"/>
        <w:gridCol w:w="1745"/>
      </w:tblGrid>
      <w:tr>
        <w:trPr>
          <w:trHeight w:hRule="exact" w:val="286"/>
        </w:trPr>
        <w:tc>
          <w:tcPr>
            <w:tcW w:type="dxa" w:w="190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0" w:after="0"/>
              <w:ind w:left="0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/>
                <w:color w:val="000000"/>
                <w:sz w:val="13"/>
              </w:rPr>
              <w:t xml:space="preserve">S. Chen et al. </w:t>
            </w:r>
          </w:p>
        </w:tc>
        <w:tc>
          <w:tcPr>
            <w:tcW w:type="dxa" w:w="1000"/>
            <w:vMerge w:val="restart"/>
            <w:tcBorders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1120"/>
            <w:vMerge w:val="restart"/>
            <w:tcBorders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994"/>
            <w:vMerge w:val="restart"/>
            <w:tcBorders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274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0" w:lineRule="exact" w:before="352" w:after="0"/>
              <w:ind w:left="358" w:right="0" w:firstLine="0"/>
              <w:jc w:val="left"/>
            </w:pP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traceability. </w:t>
            </w:r>
          </w:p>
        </w:tc>
        <w:tc>
          <w:tcPr>
            <w:tcW w:type="dxa" w:w="2660"/>
            <w:vMerge w:val="restart"/>
            <w:tcBorders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0" w:after="0"/>
              <w:ind w:left="0" w:right="14" w:firstLine="0"/>
              <w:jc w:val="right"/>
            </w:pPr>
            <w:r>
              <w:rPr>
                <w:w w:val="98.09230657724234"/>
                <w:rFonts w:ascii="CharisSIL" w:hAnsi="CharisSIL" w:eastAsia="CharisSIL"/>
                <w:b w:val="0"/>
                <w:i/>
                <w:color w:val="000000"/>
                <w:sz w:val="13"/>
              </w:rPr>
              <w:t>Array 15 (2022) 100197</w:t>
            </w:r>
          </w:p>
        </w:tc>
      </w:tr>
      <w:tr>
        <w:trPr>
          <w:trHeight w:hRule="exact" w:val="400"/>
        </w:trPr>
        <w:tc>
          <w:tcPr>
            <w:tcW w:type="dxa" w:w="1908"/>
            <w:vMerge w:val="restart"/>
            <w:tcBorders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exact" w:before="136" w:after="0"/>
              <w:ind w:left="0" w:right="864" w:firstLine="0"/>
              <w:jc w:val="left"/>
            </w:pPr>
            <w:r>
              <w:rPr>
                <w:w w:val="102.47142655508858"/>
                <w:rFonts w:ascii="CharisSIL" w:hAnsi="CharisSIL" w:eastAsia="CharisSIL"/>
                <w:b/>
                <w:i w:val="0"/>
                <w:color w:val="000000"/>
                <w:sz w:val="14"/>
              </w:rPr>
              <w:t xml:space="preserve">Table 7 </w:t>
            </w:r>
            <w:r>
              <w:br/>
            </w:r>
            <w:r>
              <w:rPr>
                <w:w w:val="102.47142655508858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Weight results. </w:t>
            </w:r>
          </w:p>
        </w:tc>
        <w:tc>
          <w:tcPr>
            <w:tcW w:type="dxa" w:w="1745"/>
            <w:vMerge/>
            <w:tcBorders>
              <w:bottom w:sz="4.0" w:val="single" w:color="#000000"/>
            </w:tcBorders>
          </w:tcPr>
          <w:p/>
        </w:tc>
        <w:tc>
          <w:tcPr>
            <w:tcW w:type="dxa" w:w="1745"/>
            <w:vMerge/>
            <w:tcBorders>
              <w:bottom w:sz="4.0" w:val="single" w:color="#000000"/>
            </w:tcBorders>
          </w:tcPr>
          <w:p/>
        </w:tc>
        <w:tc>
          <w:tcPr>
            <w:tcW w:type="dxa" w:w="1745"/>
            <w:vMerge/>
            <w:tcBorders>
              <w:bottom w:sz="4.0" w:val="single" w:color="#000000"/>
            </w:tcBorders>
          </w:tcPr>
          <w:p/>
        </w:tc>
        <w:tc>
          <w:tcPr>
            <w:tcW w:type="dxa" w:w="1745"/>
            <w:vMerge/>
            <w:tcBorders/>
          </w:tcPr>
          <w:p/>
        </w:tc>
        <w:tc>
          <w:tcPr>
            <w:tcW w:type="dxa" w:w="1745"/>
            <w:vMerge/>
            <w:tcBorders>
              <w:bottom w:sz="4.0" w:val="single" w:color="#000000"/>
            </w:tcBorders>
          </w:tcPr>
          <w:p/>
        </w:tc>
      </w:tr>
      <w:tr>
        <w:trPr>
          <w:trHeight w:hRule="exact" w:val="140"/>
        </w:trPr>
        <w:tc>
          <w:tcPr>
            <w:tcW w:type="dxa" w:w="1745"/>
            <w:vMerge/>
            <w:tcBorders>
              <w:bottom w:sz="4.0" w:val="single" w:color="#000000"/>
            </w:tcBorders>
          </w:tcPr>
          <w:p/>
        </w:tc>
        <w:tc>
          <w:tcPr>
            <w:tcW w:type="dxa" w:w="1745"/>
            <w:vMerge/>
            <w:tcBorders>
              <w:bottom w:sz="4.0" w:val="single" w:color="#000000"/>
            </w:tcBorders>
          </w:tcPr>
          <w:p/>
        </w:tc>
        <w:tc>
          <w:tcPr>
            <w:tcW w:type="dxa" w:w="1745"/>
            <w:vMerge/>
            <w:tcBorders>
              <w:bottom w:sz="4.0" w:val="single" w:color="#000000"/>
            </w:tcBorders>
          </w:tcPr>
          <w:p/>
        </w:tc>
        <w:tc>
          <w:tcPr>
            <w:tcW w:type="dxa" w:w="1745"/>
            <w:vMerge/>
            <w:tcBorders>
              <w:bottom w:sz="4.0" w:val="single" w:color="#000000"/>
            </w:tcBorders>
          </w:tcPr>
          <w:p/>
        </w:tc>
        <w:tc>
          <w:tcPr>
            <w:tcW w:type="dxa" w:w="2746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745"/>
            <w:vMerge/>
            <w:tcBorders>
              <w:bottom w:sz="4.0" w:val="single" w:color="#000000"/>
            </w:tcBorders>
          </w:tcPr>
          <w:p/>
        </w:tc>
      </w:tr>
      <w:tr>
        <w:trPr>
          <w:trHeight w:hRule="exact" w:val="240"/>
        </w:trPr>
        <w:tc>
          <w:tcPr>
            <w:tcW w:type="dxa" w:w="1908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20" w:after="0"/>
              <w:ind w:left="0" w:right="152" w:firstLine="0"/>
              <w:jc w:val="righ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Factory director </w:t>
            </w:r>
          </w:p>
        </w:tc>
        <w:tc>
          <w:tcPr>
            <w:tcW w:type="dxa" w:w="1000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20" w:after="0"/>
              <w:ind w:left="0" w:right="0" w:firstLine="0"/>
              <w:jc w:val="center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QA director </w:t>
            </w:r>
          </w:p>
        </w:tc>
        <w:tc>
          <w:tcPr>
            <w:tcW w:type="dxa" w:w="1120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20" w:after="0"/>
              <w:ind w:left="0" w:right="0" w:firstLine="0"/>
              <w:jc w:val="center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Sales director </w:t>
            </w:r>
          </w:p>
        </w:tc>
        <w:tc>
          <w:tcPr>
            <w:tcW w:type="dxa" w:w="994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20" w:after="0"/>
              <w:ind w:left="168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Final weight </w:t>
            </w:r>
          </w:p>
        </w:tc>
        <w:tc>
          <w:tcPr>
            <w:tcW w:type="dxa" w:w="2746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exact" w:before="0" w:after="0"/>
              <w:ind w:left="358" w:right="0" w:firstLine="0"/>
              <w:jc w:val="left"/>
            </w:pPr>
            <w:r>
              <w:rPr>
                <w:rFonts w:ascii="CharisSIL" w:hAnsi="CharisSIL" w:eastAsia="CharisSIL"/>
                <w:b/>
                <w:i w:val="0"/>
                <w:color w:val="000000"/>
                <w:sz w:val="16"/>
              </w:rPr>
              <w:t xml:space="preserve">5. Conclusion </w:t>
            </w:r>
          </w:p>
        </w:tc>
        <w:tc>
          <w:tcPr>
            <w:tcW w:type="dxa" w:w="2660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14" w:lineRule="exact" w:before="0" w:after="22"/>
        <w:ind w:left="0" w:right="0"/>
      </w:pPr>
    </w:p>
    <w:p>
      <w:pPr>
        <w:sectPr>
          <w:pgSz w:w="11906" w:h="15874"/>
          <w:pgMar w:top="338" w:right="686" w:bottom="288" w:left="752" w:header="720" w:footer="720" w:gutter="0"/>
          <w:cols w:space="720" w:num="1" w:equalWidth="0"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10468" w:space="0"/>
            <w:col w:w="5224" w:space="0"/>
            <w:col w:w="5244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094"/>
        <w:gridCol w:w="2094"/>
        <w:gridCol w:w="2094"/>
        <w:gridCol w:w="2094"/>
        <w:gridCol w:w="2094"/>
      </w:tblGrid>
      <w:tr>
        <w:trPr>
          <w:trHeight w:hRule="exact" w:val="1440"/>
        </w:trPr>
        <w:tc>
          <w:tcPr>
            <w:tcW w:type="dxa" w:w="648"/>
            <w:tcBorders>
              <w:bottom w:sz="0.7999999999999545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36" w:after="0"/>
              <w:ind w:left="120" w:right="144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QA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AF1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AF2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SFS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MFP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CM_l2 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CM_l4 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CM_l5 </w:t>
            </w:r>
          </w:p>
        </w:tc>
        <w:tc>
          <w:tcPr>
            <w:tcW w:type="dxa" w:w="1020"/>
            <w:tcBorders>
              <w:bottom w:sz="0.7999999999999545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36" w:after="0"/>
              <w:ind w:left="144" w:right="288" w:firstLine="0"/>
              <w:jc w:val="center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24.22%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1.84%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4.16%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3.87%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20.42%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15.16%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15.16%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15.16% </w:t>
            </w:r>
          </w:p>
        </w:tc>
        <w:tc>
          <w:tcPr>
            <w:tcW w:type="dxa" w:w="1140"/>
            <w:tcBorders>
              <w:bottom w:sz="0.7999999999999545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36" w:after="0"/>
              <w:ind w:left="288" w:right="144" w:firstLine="0"/>
              <w:jc w:val="center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19.54%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13.49%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10.59%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4.26%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30.55%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5.75%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13.73%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2.10% </w:t>
            </w:r>
          </w:p>
        </w:tc>
        <w:tc>
          <w:tcPr>
            <w:tcW w:type="dxa" w:w="1060"/>
            <w:tcBorders>
              <w:bottom w:sz="0.7999999999999545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36" w:after="0"/>
              <w:ind w:left="144" w:right="288" w:firstLine="0"/>
              <w:jc w:val="center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23.88%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10.80%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10.80%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2.43%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22.45%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3.98%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21.67%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3.98% </w:t>
            </w:r>
          </w:p>
        </w:tc>
        <w:tc>
          <w:tcPr>
            <w:tcW w:type="dxa" w:w="1154"/>
            <w:tcBorders>
              <w:bottom w:sz="0.7999999999999545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36" w:after="0"/>
              <w:ind w:left="288" w:right="288" w:firstLine="0"/>
              <w:jc w:val="center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24.09%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9.42%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9.52%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3.72%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27.14%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7.20%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15.40%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3.49% </w:t>
            </w:r>
          </w:p>
        </w:tc>
      </w:tr>
    </w:tbl>
    <w:p>
      <w:pPr>
        <w:autoSpaceDN w:val="0"/>
        <w:autoSpaceDE w:val="0"/>
        <w:widowControl/>
        <w:spacing w:line="210" w:lineRule="exact" w:before="312" w:after="0"/>
        <w:ind w:left="0" w:right="144" w:firstLine="0"/>
        <w:jc w:val="left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abilities of interpretability and fusing cross-domain and cross-layer data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are quite innovative and remarkable for real business use. If the same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data is used, other algorithms cannot perform calculations directly, and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some data preprocessing work is also required. In addition, single al-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gorithms can only solve sub problems; they cannot solve all the prob-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lems corresponding to the algorithms proposed in this article. </w:t>
      </w:r>
    </w:p>
    <w:p>
      <w:pPr>
        <w:autoSpaceDN w:val="0"/>
        <w:autoSpaceDE w:val="0"/>
        <w:widowControl/>
        <w:spacing w:line="210" w:lineRule="exact" w:before="50" w:after="0"/>
        <w:ind w:left="0" w:right="156" w:firstLine="238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In this section, first six-tuple is used to integrate multi-source data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and perform the governance of spatiotemporal data. Then, the decision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weights are determined by AHP. Then, through reinforcement learning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algorithms, calculations are performed on a </w:t>
      </w:r>
      <w:r>
        <w:rPr>
          <w:rFonts w:ascii="STIX" w:hAnsi="STIX" w:eastAsia="STIX"/>
          <w:b w:val="0"/>
          <w:i w:val="0"/>
          <w:color w:val="000000"/>
          <w:sz w:val="16"/>
        </w:rPr>
        <w:t>“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chessboard</w:t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”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based on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ontology of the business scenario and fused with the calculation results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of other sub-models; associative knowledge is discovered for decision-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making. Through data verification, the calculation results of this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model improve the overall work efficiency of water heater quality </w:t>
      </w:r>
    </w:p>
    <w:p>
      <w:pPr>
        <w:sectPr>
          <w:type w:val="continuous"/>
          <w:pgSz w:w="11906" w:h="15874"/>
          <w:pgMar w:top="338" w:right="686" w:bottom="288" w:left="752" w:header="720" w:footer="720" w:gutter="0"/>
          <w:cols w:space="720" w:num="2" w:equalWidth="0">
            <w:col w:w="5224" w:space="0"/>
            <w:col w:w="5244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10468" w:space="0"/>
            <w:col w:w="5224" w:space="0"/>
            <w:col w:w="5244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10" w:lineRule="exact" w:before="52" w:after="0"/>
        <w:ind w:left="156" w:right="0" w:firstLine="240"/>
        <w:jc w:val="left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Based on the multi-factory case of Haier electric water heater, this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paper constructs an DOSTAR fusion model for associative knowledge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discovery. This fusion model is divided into four parts: Weight sub-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model, domain ontology, six-tuple and improved reinforcement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learning. This research integrates various types of big data from multiple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dimensions, multiple perspectives, cross-regions, and across time hori-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zons throughout the whole process. These data include structured, semi-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structured and unstructured data. These data are connected through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AHP and domain ontology. The inclusiveness of these connections is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very good. In particular, this study fuses human data through the AHP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sub-model. The improved reinforcement learning sub-model shows that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this research uses artificial intelligence algorithms for associative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knowledge discovery. Finally, through the case study, it is obviously that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this method can effectively optimize the entire manufacturing network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to achieve the purpose of reducing costs and increasing efficiency. It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provides innovative ideas for solving related problems. </w:t>
      </w:r>
    </w:p>
    <w:p>
      <w:pPr>
        <w:autoSpaceDN w:val="0"/>
        <w:autoSpaceDE w:val="0"/>
        <w:widowControl/>
        <w:spacing w:line="210" w:lineRule="exact" w:before="50" w:after="512"/>
        <w:ind w:left="156" w:right="20" w:firstLine="24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Due to the relatively short time, there is no time to debug the multi-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agent reinforcement learning model. I believe this will greatly shorten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calculation time of the reinforcement learning model. In addition,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follow-up research work will further expand the data. More detailed and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large knowledge discovery is expected. </w:t>
      </w:r>
    </w:p>
    <w:p>
      <w:pPr>
        <w:sectPr>
          <w:type w:val="nextColumn"/>
          <w:pgSz w:w="11906" w:h="15874"/>
          <w:pgMar w:top="338" w:right="686" w:bottom="288" w:left="752" w:header="720" w:footer="720" w:gutter="0"/>
          <w:cols w:space="720" w:num="2" w:equalWidth="0">
            <w:col w:w="5224" w:space="0"/>
            <w:col w:w="5244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10468" w:space="0"/>
            <w:col w:w="5224" w:space="0"/>
            <w:col w:w="5244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695190" cy="3148329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695190" cy="314832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36" w:lineRule="exact" w:before="130" w:after="0"/>
        <w:ind w:left="0" w:right="0" w:firstLine="0"/>
        <w:jc w:val="center"/>
      </w:pPr>
      <w:r>
        <w:rPr>
          <w:w w:val="102.47142655508858"/>
          <w:rFonts w:ascii="CharisSIL" w:hAnsi="CharisSIL" w:eastAsia="CharisSIL"/>
          <w:b/>
          <w:i w:val="0"/>
          <w:color w:val="000000"/>
          <w:sz w:val="14"/>
        </w:rPr>
        <w:t>Fig. 5.</w:t>
      </w: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t xml:space="preserve"> The subgraph representing the associative knowledge. </w:t>
      </w:r>
    </w:p>
    <w:p>
      <w:pPr>
        <w:autoSpaceDN w:val="0"/>
        <w:autoSpaceDE w:val="0"/>
        <w:widowControl/>
        <w:spacing w:line="190" w:lineRule="exact" w:before="378" w:after="18"/>
        <w:ind w:left="0" w:right="7200" w:firstLine="0"/>
        <w:jc w:val="left"/>
      </w:pPr>
      <w:r>
        <w:rPr>
          <w:w w:val="102.47142655508858"/>
          <w:rFonts w:ascii="CharisSIL" w:hAnsi="CharisSIL" w:eastAsia="CharisSIL"/>
          <w:b/>
          <w:i w:val="0"/>
          <w:color w:val="000000"/>
          <w:sz w:val="14"/>
        </w:rPr>
        <w:t xml:space="preserve">Table 8 </w:t>
      </w:r>
      <w:r>
        <w:br/>
      </w: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t xml:space="preserve">Comparison of the effects of different algorithms.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094"/>
        <w:gridCol w:w="2094"/>
        <w:gridCol w:w="2094"/>
        <w:gridCol w:w="2094"/>
        <w:gridCol w:w="2094"/>
      </w:tblGrid>
      <w:tr>
        <w:trPr>
          <w:trHeight w:hRule="exact" w:val="436"/>
        </w:trPr>
        <w:tc>
          <w:tcPr>
            <w:tcW w:type="dxa" w:w="2608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20" w:after="0"/>
              <w:ind w:left="120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Method comparison </w:t>
            </w:r>
          </w:p>
        </w:tc>
        <w:tc>
          <w:tcPr>
            <w:tcW w:type="dxa" w:w="3180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20" w:after="0"/>
              <w:ind w:left="100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Advantage </w:t>
            </w:r>
          </w:p>
        </w:tc>
        <w:tc>
          <w:tcPr>
            <w:tcW w:type="dxa" w:w="2180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20" w:after="0"/>
              <w:ind w:left="96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Disadvantage </w:t>
            </w:r>
          </w:p>
        </w:tc>
        <w:tc>
          <w:tcPr>
            <w:tcW w:type="dxa" w:w="1100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20" w:after="0"/>
              <w:ind w:left="0" w:right="0" w:firstLine="0"/>
              <w:jc w:val="center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Interpretability </w:t>
            </w:r>
          </w:p>
        </w:tc>
        <w:tc>
          <w:tcPr>
            <w:tcW w:type="dxa" w:w="1334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6" w:after="0"/>
              <w:ind w:left="104" w:right="144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Cross-domain and 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cross layer </w:t>
            </w:r>
          </w:p>
        </w:tc>
      </w:tr>
      <w:tr>
        <w:trPr>
          <w:trHeight w:hRule="exact" w:val="300"/>
        </w:trPr>
        <w:tc>
          <w:tcPr>
            <w:tcW w:type="dxa" w:w="2608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20" w:after="0"/>
              <w:ind w:left="120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Deterministic planning model </w:t>
            </w:r>
          </w:p>
        </w:tc>
        <w:tc>
          <w:tcPr>
            <w:tcW w:type="dxa" w:w="3180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20" w:after="0"/>
              <w:ind w:left="100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Fast and accurate </w:t>
            </w:r>
          </w:p>
        </w:tc>
        <w:tc>
          <w:tcPr>
            <w:tcW w:type="dxa" w:w="2180"/>
            <w:vMerge w:val="restart"/>
            <w:tcBorders>
              <w:top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66" w:after="0"/>
              <w:ind w:left="96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Can</w:t>
            </w:r>
            <w:r>
              <w:rPr>
                <w:w w:val="98.09076602642352"/>
                <w:rFonts w:ascii="STIX" w:hAnsi="STIX" w:eastAsia="STIX"/>
                <w:b w:val="0"/>
                <w:i w:val="0"/>
                <w:color w:val="000000"/>
                <w:sz w:val="13"/>
              </w:rPr>
              <w:t>’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t solve the problem of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uncertainty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Unable to calculate environmental 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feedback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Prone to fitting problems and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dimensional disasters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Initial modeling takes time </w:t>
            </w:r>
          </w:p>
        </w:tc>
        <w:tc>
          <w:tcPr>
            <w:tcW w:type="dxa" w:w="1100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20" w:after="0"/>
              <w:ind w:left="118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Yes </w:t>
            </w:r>
          </w:p>
        </w:tc>
        <w:tc>
          <w:tcPr>
            <w:tcW w:type="dxa" w:w="1334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20" w:after="0"/>
              <w:ind w:left="104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No </w:t>
            </w:r>
          </w:p>
        </w:tc>
      </w:tr>
      <w:tr>
        <w:trPr>
          <w:trHeight w:hRule="exact" w:val="340"/>
        </w:trPr>
        <w:tc>
          <w:tcPr>
            <w:tcW w:type="dxa" w:w="260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68" w:after="0"/>
              <w:ind w:left="120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Ontology </w:t>
            </w:r>
          </w:p>
        </w:tc>
        <w:tc>
          <w:tcPr>
            <w:tcW w:type="dxa" w:w="31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04" w:after="0"/>
              <w:ind w:left="100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Suitable for the fusion of ontology and relationship at 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the level of natural language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Can handle massive amounts of data </w:t>
            </w:r>
          </w:p>
        </w:tc>
        <w:tc>
          <w:tcPr>
            <w:tcW w:type="dxa" w:w="2094"/>
            <w:vMerge/>
            <w:tcBorders>
              <w:top w:sz="4.0" w:val="single" w:color="#000000"/>
            </w:tcBorders>
          </w:tcPr>
          <w:p/>
        </w:tc>
        <w:tc>
          <w:tcPr>
            <w:tcW w:type="dxa" w:w="1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68" w:after="0"/>
              <w:ind w:left="118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Yes </w:t>
            </w:r>
          </w:p>
        </w:tc>
        <w:tc>
          <w:tcPr>
            <w:tcW w:type="dxa" w:w="133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68" w:after="0"/>
              <w:ind w:left="104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No </w:t>
            </w:r>
          </w:p>
        </w:tc>
      </w:tr>
      <w:tr>
        <w:trPr>
          <w:trHeight w:hRule="exact" w:val="340"/>
        </w:trPr>
        <w:tc>
          <w:tcPr>
            <w:tcW w:type="dxa" w:w="260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70" w:after="0"/>
              <w:ind w:left="120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Machine learning </w:t>
            </w:r>
          </w:p>
        </w:tc>
        <w:tc>
          <w:tcPr>
            <w:tcW w:type="dxa" w:w="2094"/>
            <w:vMerge/>
            <w:tcBorders/>
          </w:tcPr>
          <w:p/>
        </w:tc>
        <w:tc>
          <w:tcPr>
            <w:tcW w:type="dxa" w:w="2094"/>
            <w:vMerge/>
            <w:tcBorders>
              <w:top w:sz="4.0" w:val="single" w:color="#000000"/>
            </w:tcBorders>
          </w:tcPr>
          <w:p/>
        </w:tc>
        <w:tc>
          <w:tcPr>
            <w:tcW w:type="dxa" w:w="1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70" w:after="0"/>
              <w:ind w:left="118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No </w:t>
            </w:r>
          </w:p>
        </w:tc>
        <w:tc>
          <w:tcPr>
            <w:tcW w:type="dxa" w:w="133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70" w:after="0"/>
              <w:ind w:left="104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No </w:t>
            </w:r>
          </w:p>
        </w:tc>
      </w:tr>
      <w:tr>
        <w:trPr>
          <w:trHeight w:hRule="exact" w:val="578"/>
        </w:trPr>
        <w:tc>
          <w:tcPr>
            <w:tcW w:type="dxa" w:w="260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238" w:val="left"/>
              </w:tabs>
              <w:autoSpaceDE w:val="0"/>
              <w:widowControl/>
              <w:spacing w:line="238" w:lineRule="exact" w:before="42" w:after="0"/>
              <w:ind w:left="120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New method in this article (reinforcement </w:t>
            </w:r>
            <w:r>
              <w:tab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learning </w:t>
            </w:r>
            <w:r>
              <w:rPr>
                <w:w w:val="98.09076602642352"/>
                <w:rFonts w:ascii="TeX_CM_Maths_Symbols" w:hAnsi="TeX_CM_Maths_Symbols" w:eastAsia="TeX_CM_Maths_Symbols"/>
                <w:b w:val="0"/>
                <w:i w:val="0"/>
                <w:color w:val="000000"/>
                <w:sz w:val="13"/>
              </w:rPr>
              <w:t>+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 ontology) </w:t>
            </w:r>
          </w:p>
        </w:tc>
        <w:tc>
          <w:tcPr>
            <w:tcW w:type="dxa" w:w="3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08" w:after="0"/>
              <w:ind w:left="100" w:right="72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Can handle massive amounts of data and 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interpretability </w:t>
            </w:r>
          </w:p>
        </w:tc>
        <w:tc>
          <w:tcPr>
            <w:tcW w:type="dxa" w:w="2094"/>
            <w:vMerge/>
            <w:tcBorders>
              <w:top w:sz="4.0" w:val="single" w:color="#000000"/>
            </w:tcBorders>
          </w:tcPr>
          <w:p/>
        </w:tc>
        <w:tc>
          <w:tcPr>
            <w:tcW w:type="dxa" w:w="1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72" w:after="0"/>
              <w:ind w:left="118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Yes </w:t>
            </w:r>
          </w:p>
        </w:tc>
        <w:tc>
          <w:tcPr>
            <w:tcW w:type="dxa" w:w="133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72" w:after="0"/>
              <w:ind w:left="104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Yes </w:t>
            </w:r>
          </w:p>
        </w:tc>
      </w:tr>
    </w:tbl>
    <w:p>
      <w:pPr>
        <w:autoSpaceDN w:val="0"/>
        <w:autoSpaceDE w:val="0"/>
        <w:widowControl/>
        <w:spacing w:line="208" w:lineRule="exact" w:before="168" w:after="0"/>
        <w:ind w:left="0" w:right="0" w:firstLine="0"/>
        <w:jc w:val="center"/>
      </w:pPr>
      <w:r>
        <w:rPr>
          <w:w w:val="98.09230657724234"/>
          <w:rFonts w:ascii="CharisSIL" w:hAnsi="CharisSIL" w:eastAsia="CharisSIL"/>
          <w:b w:val="0"/>
          <w:i w:val="0"/>
          <w:color w:val="000000"/>
          <w:sz w:val="13"/>
        </w:rPr>
        <w:t>9</w:t>
      </w:r>
    </w:p>
    <w:p>
      <w:pPr>
        <w:sectPr>
          <w:type w:val="continuous"/>
          <w:pgSz w:w="11906" w:h="15874"/>
          <w:pgMar w:top="338" w:right="686" w:bottom="288" w:left="752" w:header="720" w:footer="720" w:gutter="0"/>
          <w:cols w:space="720" w:num="1" w:equalWidth="0">
            <w:col w:w="10468" w:space="0"/>
            <w:col w:w="5224" w:space="0"/>
            <w:col w:w="5244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10468" w:space="0"/>
            <w:col w:w="5224" w:space="0"/>
            <w:col w:w="5244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6"/>
        <w:ind w:left="0" w:right="0"/>
      </w:pPr>
    </w:p>
    <w:p>
      <w:pPr>
        <w:autoSpaceDN w:val="0"/>
        <w:tabs>
          <w:tab w:pos="9032" w:val="left"/>
        </w:tabs>
        <w:autoSpaceDE w:val="0"/>
        <w:widowControl/>
        <w:spacing w:line="210" w:lineRule="exact" w:before="0" w:after="144"/>
        <w:ind w:left="0" w:right="0" w:firstLine="0"/>
        <w:jc w:val="left"/>
      </w:pPr>
      <w:r>
        <w:rPr>
          <w:w w:val="98.09076602642352"/>
          <w:rFonts w:ascii="CharisSIL" w:hAnsi="CharisSIL" w:eastAsia="CharisSIL"/>
          <w:b w:val="0"/>
          <w:i/>
          <w:color w:val="000000"/>
          <w:sz w:val="13"/>
        </w:rPr>
        <w:t xml:space="preserve">S. Chen et al. </w:t>
      </w:r>
      <w:r>
        <w:tab/>
      </w:r>
      <w:r>
        <w:rPr>
          <w:w w:val="98.09230657724234"/>
          <w:rFonts w:ascii="CharisSIL" w:hAnsi="CharisSIL" w:eastAsia="CharisSIL"/>
          <w:b w:val="0"/>
          <w:i/>
          <w:color w:val="000000"/>
          <w:sz w:val="13"/>
        </w:rPr>
        <w:t>Array 15 (2022) 100197</w:t>
      </w:r>
    </w:p>
    <w:p>
      <w:pPr>
        <w:sectPr>
          <w:pgSz w:w="11906" w:h="15874"/>
          <w:pgMar w:top="336" w:right="720" w:bottom="288" w:left="752" w:header="720" w:footer="720" w:gutter="0"/>
          <w:cols w:space="720" w:num="1" w:equalWidth="0">
            <w:col w:w="10433" w:space="0"/>
            <w:col w:w="10468" w:space="0"/>
            <w:col w:w="5224" w:space="0"/>
            <w:col w:w="5244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10468" w:space="0"/>
            <w:col w:w="5224" w:space="0"/>
            <w:col w:w="5244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60" w:lineRule="exact" w:before="0" w:after="0"/>
        <w:ind w:left="0" w:right="0" w:firstLine="0"/>
        <w:jc w:val="left"/>
      </w:pPr>
      <w:r>
        <w:rPr>
          <w:rFonts w:ascii="CharisSIL" w:hAnsi="CharisSIL" w:eastAsia="CharisSIL"/>
          <w:b/>
          <w:i w:val="0"/>
          <w:color w:val="000000"/>
          <w:sz w:val="16"/>
        </w:rPr>
        <w:t xml:space="preserve">Declaration of competing interest </w:t>
      </w:r>
    </w:p>
    <w:p>
      <w:pPr>
        <w:autoSpaceDN w:val="0"/>
        <w:autoSpaceDE w:val="0"/>
        <w:widowControl/>
        <w:spacing w:line="210" w:lineRule="exact" w:before="210" w:after="0"/>
        <w:ind w:left="0" w:right="34" w:firstLine="238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authors declared that they have no conflicts of interest to this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work. We declare that we do not have any commercial or associative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interest that represents a conflict of interest in connection with the work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submitted. </w:t>
      </w:r>
    </w:p>
    <w:p>
      <w:pPr>
        <w:autoSpaceDN w:val="0"/>
        <w:autoSpaceDE w:val="0"/>
        <w:widowControl/>
        <w:spacing w:line="262" w:lineRule="exact" w:before="156" w:after="0"/>
        <w:ind w:left="0" w:right="0" w:firstLine="0"/>
        <w:jc w:val="left"/>
      </w:pPr>
      <w:r>
        <w:rPr>
          <w:rFonts w:ascii="CharisSIL" w:hAnsi="CharisSIL" w:eastAsia="CharisSIL"/>
          <w:b/>
          <w:i w:val="0"/>
          <w:color w:val="000000"/>
          <w:sz w:val="16"/>
        </w:rPr>
        <w:t xml:space="preserve">Acknowledgement </w:t>
      </w:r>
    </w:p>
    <w:p>
      <w:pPr>
        <w:autoSpaceDN w:val="0"/>
        <w:autoSpaceDE w:val="0"/>
        <w:widowControl/>
        <w:spacing w:line="210" w:lineRule="exact" w:before="208" w:after="0"/>
        <w:ind w:left="0" w:right="0" w:firstLine="238"/>
        <w:jc w:val="left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This work was supported by the National Science and Technology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Innovation 2030 Next-Generation Artificial Intelligence Major Project,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Data-Driven Tripartite Collaborative Decision-Making and Optimiza-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tion, under Grant 2018AAA0101800. </w:t>
      </w:r>
    </w:p>
    <w:p>
      <w:pPr>
        <w:autoSpaceDN w:val="0"/>
        <w:autoSpaceDE w:val="0"/>
        <w:widowControl/>
        <w:spacing w:line="262" w:lineRule="exact" w:before="156" w:after="0"/>
        <w:ind w:left="0" w:right="0" w:firstLine="0"/>
        <w:jc w:val="left"/>
      </w:pPr>
      <w:r>
        <w:rPr>
          <w:rFonts w:ascii="CharisSIL" w:hAnsi="CharisSIL" w:eastAsia="CharisSIL"/>
          <w:b/>
          <w:i w:val="0"/>
          <w:color w:val="000000"/>
          <w:sz w:val="16"/>
        </w:rPr>
        <w:t xml:space="preserve">References </w:t>
      </w:r>
    </w:p>
    <w:p>
      <w:pPr>
        <w:autoSpaceDN w:val="0"/>
        <w:autoSpaceDE w:val="0"/>
        <w:widowControl/>
        <w:spacing w:line="160" w:lineRule="exact" w:before="192" w:after="0"/>
        <w:ind w:left="328" w:right="108" w:hanging="260"/>
        <w:jc w:val="both"/>
      </w:pP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 xml:space="preserve">[1] Chen S, Wang J, Li H, Wang Z, Liu F, Li S. Top-down human-cyber-physical data </w:t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>fusion based on reinforcement learning. IEEE Access 2020;8:134233</w:t>
      </w:r>
      <w:r>
        <w:rPr>
          <w:w w:val="98.09076602642352"/>
          <w:rFonts w:ascii="STIX" w:hAnsi="STIX" w:eastAsia="STIX"/>
          <w:b w:val="0"/>
          <w:i w:val="0"/>
          <w:color w:val="000000"/>
          <w:sz w:val="13"/>
        </w:rPr>
        <w:t>–</w:t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 xml:space="preserve">45. </w:t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20" w:history="1">
          <w:r>
            <w:rPr>
              <w:rStyle w:val="Hyperlink"/>
            </w:rPr>
            <w:t>https://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t xml:space="preserve"> </w:t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20" w:history="1">
          <w:r>
            <w:rPr>
              <w:rStyle w:val="Hyperlink"/>
            </w:rPr>
            <w:t>doi.org/10.1109/ACCESS.2020.3011254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 xml:space="preserve">. </w:t>
      </w:r>
    </w:p>
    <w:p>
      <w:pPr>
        <w:autoSpaceDN w:val="0"/>
        <w:tabs>
          <w:tab w:pos="328" w:val="left"/>
        </w:tabs>
        <w:autoSpaceDE w:val="0"/>
        <w:widowControl/>
        <w:spacing w:line="158" w:lineRule="exact" w:before="52" w:after="0"/>
        <w:ind w:left="68" w:right="0" w:firstLine="0"/>
        <w:jc w:val="left"/>
      </w:pP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 xml:space="preserve">[2] </w:t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hyperlink r:id="rId20" w:history="1">
          <w:r>
            <w:rPr>
              <w:rStyle w:val="Hyperlink"/>
            </w:rPr>
            <w:t>Chand P, Thakkar JJ, Ghosh KK. Analysi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 xml:space="preserve">s of supply chain complexity drivers for </w:t>
      </w:r>
      <w:r>
        <w:tab/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 xml:space="preserve">Indian mining equipment manufacturing companies combining SAP-LAP and AHP. </w:t>
      </w:r>
    </w:p>
    <w:p>
      <w:pPr>
        <w:autoSpaceDN w:val="0"/>
        <w:tabs>
          <w:tab w:pos="328" w:val="left"/>
        </w:tabs>
        <w:autoSpaceDE w:val="0"/>
        <w:widowControl/>
        <w:spacing w:line="158" w:lineRule="exact" w:before="56" w:after="0"/>
        <w:ind w:left="68" w:right="0" w:firstLine="0"/>
        <w:jc w:val="left"/>
      </w:pPr>
      <w:r>
        <w:tab/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>Resour Pol 2018;59:389</w:t>
      </w:r>
      <w:r>
        <w:rPr>
          <w:w w:val="98.09076602642352"/>
          <w:rFonts w:ascii="STIX" w:hAnsi="STIX" w:eastAsia="STIX"/>
          <w:b w:val="0"/>
          <w:i w:val="0"/>
          <w:color w:val="000000"/>
          <w:sz w:val="13"/>
        </w:rPr>
        <w:t>–</w:t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 xml:space="preserve">410. </w:t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21" w:history="1">
          <w:r>
            <w:rPr>
              <w:rStyle w:val="Hyperlink"/>
            </w:rPr>
            <w:t>https://doi.org/10.1016/j.resourpol.2018.08.011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 xml:space="preserve">. </w:t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>[3] Amouzgar K, Bandaru S, Ande</w:t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hyperlink r:id="rId21" w:history="1">
          <w:r>
            <w:rPr>
              <w:rStyle w:val="Hyperlink"/>
            </w:rPr>
            <w:t>rsson T, Ng AHC. A framework for simulation-bas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 xml:space="preserve">ed </w:t>
      </w:r>
      <w:r>
        <w:tab/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 xml:space="preserve">multi-objective optimization and knowledge discovery of machining process. Int J </w:t>
      </w:r>
      <w:r>
        <w:tab/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>Adv Manuf Technol 2018;98(9</w:t>
      </w:r>
      <w:r>
        <w:rPr>
          <w:w w:val="98.09076602642352"/>
          <w:rFonts w:ascii="STIX" w:hAnsi="STIX" w:eastAsia="STIX"/>
          <w:b w:val="0"/>
          <w:i w:val="0"/>
          <w:color w:val="000000"/>
          <w:sz w:val="13"/>
        </w:rPr>
        <w:t>–</w:t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>12):2469</w:t>
      </w:r>
      <w:r>
        <w:rPr>
          <w:w w:val="98.09076602642352"/>
          <w:rFonts w:ascii="STIX" w:hAnsi="STIX" w:eastAsia="STIX"/>
          <w:b w:val="0"/>
          <w:i w:val="0"/>
          <w:color w:val="000000"/>
          <w:sz w:val="13"/>
        </w:rPr>
        <w:t>–</w:t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 xml:space="preserve">86. </w:t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22" w:history="1">
          <w:r>
            <w:rPr>
              <w:rStyle w:val="Hyperlink"/>
            </w:rPr>
            <w:t>https://doi.org/10.1007/s00170-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t xml:space="preserve"> </w:t>
      </w:r>
      <w:r>
        <w:tab/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22" w:history="1">
          <w:r>
            <w:rPr>
              <w:rStyle w:val="Hyperlink"/>
            </w:rPr>
            <w:t>018-2360-8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 xml:space="preserve">. </w:t>
      </w:r>
    </w:p>
    <w:p>
      <w:pPr>
        <w:autoSpaceDN w:val="0"/>
        <w:autoSpaceDE w:val="0"/>
        <w:widowControl/>
        <w:spacing w:line="160" w:lineRule="exact" w:before="48" w:after="0"/>
        <w:ind w:left="328" w:right="220" w:hanging="260"/>
        <w:jc w:val="both"/>
      </w:pP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 xml:space="preserve">[4] </w:t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hyperlink r:id="rId22" w:history="1">
          <w:r>
            <w:rPr>
              <w:rStyle w:val="Hyperlink"/>
            </w:rPr>
            <w:t>Korsemov D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 xml:space="preserve">, Borissova D, Mustakerov I. Combinatorial optimization model for </w:t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>group decision-making. Cybern Inf Technol 2018;18(2):65</w:t>
      </w:r>
      <w:r>
        <w:rPr>
          <w:w w:val="98.09076602642352"/>
          <w:rFonts w:ascii="STIX" w:hAnsi="STIX" w:eastAsia="STIX"/>
          <w:b w:val="0"/>
          <w:i w:val="0"/>
          <w:color w:val="000000"/>
          <w:sz w:val="13"/>
        </w:rPr>
        <w:t>–</w:t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 xml:space="preserve">73. </w:t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23" w:history="1">
          <w:r>
            <w:rPr>
              <w:rStyle w:val="Hyperlink"/>
            </w:rPr>
            <w:t>https://doi.org/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t xml:space="preserve"> </w:t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23" w:history="1">
          <w:r>
            <w:rPr>
              <w:rStyle w:val="Hyperlink"/>
            </w:rPr>
            <w:t>10.2478/cait-2018-0028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 xml:space="preserve">. </w:t>
      </w:r>
    </w:p>
    <w:p>
      <w:pPr>
        <w:autoSpaceDN w:val="0"/>
        <w:autoSpaceDE w:val="0"/>
        <w:widowControl/>
        <w:spacing w:line="158" w:lineRule="exact" w:before="52" w:after="0"/>
        <w:ind w:left="328" w:right="288" w:hanging="260"/>
        <w:jc w:val="left"/>
      </w:pP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 xml:space="preserve">[5] </w:t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hyperlink r:id="rId23" w:history="1">
          <w:r>
            <w:rPr>
              <w:rStyle w:val="Hyperlink"/>
            </w:rPr>
            <w:t xml:space="preserve">Martinez S, Gonzalez C, 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 xml:space="preserve">Hospitaler A, Albero V. Sustainability assessment of </w:t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 xml:space="preserve">constructive solutions for urban Spain: a multi-objective combinatorial </w:t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 xml:space="preserve">optimization problem. Sustainability 2019;11(3). </w:t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24" w:history="1">
          <w:r>
            <w:rPr>
              <w:rStyle w:val="Hyperlink"/>
            </w:rPr>
            <w:t>https://doi.org/10.3390/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t xml:space="preserve"> </w:t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24" w:history="1">
          <w:r>
            <w:rPr>
              <w:rStyle w:val="Hyperlink"/>
            </w:rPr>
            <w:t>su11030839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 xml:space="preserve">. </w:t>
      </w:r>
    </w:p>
    <w:p>
      <w:pPr>
        <w:autoSpaceDN w:val="0"/>
        <w:autoSpaceDE w:val="0"/>
        <w:widowControl/>
        <w:spacing w:line="164" w:lineRule="exact" w:before="44" w:after="0"/>
        <w:ind w:left="328" w:right="0" w:hanging="260"/>
        <w:jc w:val="left"/>
      </w:pP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 xml:space="preserve">[6] </w:t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hyperlink r:id="rId24" w:history="1">
          <w:r>
            <w:rPr>
              <w:rStyle w:val="Hyperlink"/>
            </w:rPr>
            <w:t>Sitek P, Wik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 xml:space="preserve">arek J. A multi-level approach to ubiquitous modeling and solving </w:t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 xml:space="preserve">constraints in combinatorial optimization problems in production and distribution. </w:t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>Appl Intell 2018;48(5):1344</w:t>
      </w:r>
      <w:r>
        <w:rPr>
          <w:w w:val="98.09076602642352"/>
          <w:rFonts w:ascii="STIX" w:hAnsi="STIX" w:eastAsia="STIX"/>
          <w:b w:val="0"/>
          <w:i w:val="0"/>
          <w:color w:val="000000"/>
          <w:sz w:val="13"/>
        </w:rPr>
        <w:t>–</w:t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 xml:space="preserve">67. </w:t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25" w:history="1">
          <w:r>
            <w:rPr>
              <w:rStyle w:val="Hyperlink"/>
            </w:rPr>
            <w:t>https://doi.org/10.1007/s10489-017-1107-9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 xml:space="preserve">. </w:t>
      </w:r>
    </w:p>
    <w:p>
      <w:pPr>
        <w:autoSpaceDN w:val="0"/>
        <w:autoSpaceDE w:val="0"/>
        <w:widowControl/>
        <w:spacing w:line="160" w:lineRule="exact" w:before="50" w:after="0"/>
        <w:ind w:left="328" w:right="82" w:hanging="260"/>
        <w:jc w:val="both"/>
      </w:pP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>[7] Elorza A, Hernando L, Mendiburu</w:t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hyperlink r:id="rId25" w:history="1">
          <w:r>
            <w:rPr>
              <w:rStyle w:val="Hyperlink"/>
            </w:rPr>
            <w:t xml:space="preserve"> A, Lozano JA. Estimating attraction basin size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 xml:space="preserve">s of </w:t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>combinatorial optimization problems. Prog Artif Intell 2018;7(4):369</w:t>
      </w:r>
      <w:r>
        <w:rPr>
          <w:w w:val="98.09076602642352"/>
          <w:rFonts w:ascii="STIX" w:hAnsi="STIX" w:eastAsia="STIX"/>
          <w:b w:val="0"/>
          <w:i w:val="0"/>
          <w:color w:val="000000"/>
          <w:sz w:val="13"/>
        </w:rPr>
        <w:t>–</w:t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 xml:space="preserve">84. </w:t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26" w:history="1">
          <w:r>
            <w:rPr>
              <w:rStyle w:val="Hyperlink"/>
            </w:rPr>
            <w:t>https://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t xml:space="preserve"> </w:t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26" w:history="1">
          <w:r>
            <w:rPr>
              <w:rStyle w:val="Hyperlink"/>
            </w:rPr>
            <w:t>doi.org/10.1007/s13748-018-0156-6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 xml:space="preserve">. </w:t>
      </w:r>
    </w:p>
    <w:p>
      <w:pPr>
        <w:autoSpaceDN w:val="0"/>
        <w:autoSpaceDE w:val="0"/>
        <w:widowControl/>
        <w:spacing w:line="162" w:lineRule="exact" w:before="46" w:after="0"/>
        <w:ind w:left="328" w:right="144" w:hanging="260"/>
        <w:jc w:val="left"/>
      </w:pP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 xml:space="preserve">[8] </w:t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hyperlink r:id="rId26" w:history="1">
          <w:r>
            <w:rPr>
              <w:rStyle w:val="Hyperlink"/>
            </w:rPr>
            <w:t>Vesselinova N, Steinert R, Perez-Ram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 xml:space="preserve">irez DF, Boman M. Learning combinatorial </w:t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 xml:space="preserve">optimization on graphs: a survey with applications to networking. IEEE Access </w:t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>2020;8:120388</w:t>
      </w:r>
      <w:r>
        <w:rPr>
          <w:w w:val="98.09076602642352"/>
          <w:rFonts w:ascii="STIX" w:hAnsi="STIX" w:eastAsia="STIX"/>
          <w:b w:val="0"/>
          <w:i w:val="0"/>
          <w:color w:val="000000"/>
          <w:sz w:val="13"/>
        </w:rPr>
        <w:t>–</w:t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 xml:space="preserve">416. </w:t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27" w:history="1">
          <w:r>
            <w:rPr>
              <w:rStyle w:val="Hyperlink"/>
            </w:rPr>
            <w:t>https://doi.org/10.1109/ACCESS.2020.3004964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 xml:space="preserve">. </w:t>
      </w:r>
    </w:p>
    <w:p>
      <w:pPr>
        <w:autoSpaceDN w:val="0"/>
        <w:autoSpaceDE w:val="0"/>
        <w:widowControl/>
        <w:spacing w:line="160" w:lineRule="exact" w:before="48" w:after="0"/>
        <w:ind w:left="328" w:right="256" w:hanging="260"/>
        <w:jc w:val="both"/>
      </w:pP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>[9] Lu H, Zhou R, Cheng</w:t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hyperlink r:id="rId27" w:history="1">
          <w:r>
            <w:rPr>
              <w:rStyle w:val="Hyperlink"/>
            </w:rPr>
            <w:t xml:space="preserve"> S, Shi Y. Multi-center variable-scale search algo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 xml:space="preserve">rithm for </w:t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 xml:space="preserve">combinatorial optimization problems with the multimodal property. Appl Soft </w:t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 xml:space="preserve">Comput 2019;84. </w:t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28" w:history="1">
          <w:r>
            <w:rPr>
              <w:rStyle w:val="Hyperlink"/>
            </w:rPr>
            <w:t>https://doi.org/10.1016/j.asoc.2019.105726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 xml:space="preserve">. </w:t>
      </w:r>
    </w:p>
    <w:p>
      <w:pPr>
        <w:autoSpaceDN w:val="0"/>
        <w:autoSpaceDE w:val="0"/>
        <w:widowControl/>
        <w:spacing w:line="162" w:lineRule="exact" w:before="48" w:after="0"/>
        <w:ind w:left="330" w:right="0" w:hanging="330"/>
        <w:jc w:val="left"/>
      </w:pP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>[10] Chalupa D, Hawic</w:t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hyperlink r:id="rId28" w:history="1">
          <w:r>
            <w:rPr>
              <w:rStyle w:val="Hyperlink"/>
            </w:rPr>
            <w:t>k KA. GraphCombEx: a software tool for exp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 xml:space="preserve">loration of </w:t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 xml:space="preserve">combinatorial optimisation properties of large graphs. Soft Comput 2019;23(14): </w:t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>5715</w:t>
      </w:r>
      <w:r>
        <w:rPr>
          <w:w w:val="98.09076602642352"/>
          <w:rFonts w:ascii="STIX" w:hAnsi="STIX" w:eastAsia="STIX"/>
          <w:b w:val="0"/>
          <w:i w:val="0"/>
          <w:color w:val="000000"/>
          <w:sz w:val="13"/>
        </w:rPr>
        <w:t>–</w:t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 xml:space="preserve">24. </w:t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29" w:history="1">
          <w:r>
            <w:rPr>
              <w:rStyle w:val="Hyperlink"/>
            </w:rPr>
            <w:t>https://doi.org/10.1007/s00500-018-3230-x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 xml:space="preserve">. </w:t>
      </w:r>
    </w:p>
    <w:p>
      <w:pPr>
        <w:autoSpaceDN w:val="0"/>
        <w:autoSpaceDE w:val="0"/>
        <w:widowControl/>
        <w:spacing w:line="162" w:lineRule="exact" w:before="46" w:after="0"/>
        <w:ind w:left="330" w:right="82" w:hanging="330"/>
        <w:jc w:val="both"/>
      </w:pP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 xml:space="preserve">[11] Chaabani </w:t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hyperlink r:id="rId29" w:history="1">
          <w:r>
            <w:rPr>
              <w:rStyle w:val="Hyperlink"/>
            </w:rPr>
            <w:t>A, Bechikh S, Ben Said L. A co-evolutionary h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 xml:space="preserve">ybrid decomposition-based </w:t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 xml:space="preserve">algorithm for bi-level combinatorial optimization problems. Soft Comput 2020;24 </w:t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>(10):7211</w:t>
      </w:r>
      <w:r>
        <w:rPr>
          <w:w w:val="98.09076602642352"/>
          <w:rFonts w:ascii="STIX" w:hAnsi="STIX" w:eastAsia="STIX"/>
          <w:b w:val="0"/>
          <w:i w:val="0"/>
          <w:color w:val="000000"/>
          <w:sz w:val="13"/>
        </w:rPr>
        <w:t>–</w:t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 xml:space="preserve">29. </w:t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30" w:history="1">
          <w:r>
            <w:rPr>
              <w:rStyle w:val="Hyperlink"/>
            </w:rPr>
            <w:t>https://doi.org/10.1007/s00500-019-04337-0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 xml:space="preserve">. </w:t>
      </w:r>
    </w:p>
    <w:p>
      <w:pPr>
        <w:autoSpaceDN w:val="0"/>
        <w:autoSpaceDE w:val="0"/>
        <w:widowControl/>
        <w:spacing w:line="162" w:lineRule="exact" w:before="46" w:after="0"/>
        <w:ind w:left="330" w:right="0" w:hanging="330"/>
        <w:jc w:val="left"/>
      </w:pP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>[12] Jiang T, Zhang</w:t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hyperlink r:id="rId30" w:history="1">
          <w:r>
            <w:rPr>
              <w:rStyle w:val="Hyperlink"/>
            </w:rPr>
            <w:t xml:space="preserve"> C. Application of grey wolf optimization for s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 xml:space="preserve">olving combinatorial </w:t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 xml:space="preserve">problems: job shop and flexible job shop scheduling cases. IEEE Access 2018;6: </w:t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>26231</w:t>
      </w:r>
      <w:r>
        <w:rPr>
          <w:w w:val="98.09076602642352"/>
          <w:rFonts w:ascii="STIX" w:hAnsi="STIX" w:eastAsia="STIX"/>
          <w:b w:val="0"/>
          <w:i w:val="0"/>
          <w:color w:val="000000"/>
          <w:sz w:val="13"/>
        </w:rPr>
        <w:t>–</w:t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 xml:space="preserve">40. </w:t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31" w:history="1">
          <w:r>
            <w:rPr>
              <w:rStyle w:val="Hyperlink"/>
            </w:rPr>
            <w:t>https://doi.org/10.1109/ACCESS.2018.2833552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 xml:space="preserve">. </w:t>
      </w:r>
    </w:p>
    <w:p>
      <w:pPr>
        <w:autoSpaceDN w:val="0"/>
        <w:autoSpaceDE w:val="0"/>
        <w:widowControl/>
        <w:spacing w:line="160" w:lineRule="exact" w:before="48" w:after="0"/>
        <w:ind w:left="0" w:right="0" w:firstLine="0"/>
        <w:jc w:val="center"/>
      </w:pP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>[13] Zhao S, Zh</w:t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hyperlink r:id="rId31" w:history="1">
          <w:r>
            <w:rPr>
              <w:rStyle w:val="Hyperlink"/>
            </w:rPr>
            <w:t>ang Q, Peng Z, Lu X. Personalized manufacturin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 xml:space="preserve">g service composition </w:t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 xml:space="preserve">recommendation: combining combinatorial optimization and collaborative </w:t>
      </w:r>
    </w:p>
    <w:p>
      <w:pPr>
        <w:sectPr>
          <w:type w:val="continuous"/>
          <w:pgSz w:w="11906" w:h="15874"/>
          <w:pgMar w:top="336" w:right="720" w:bottom="288" w:left="752" w:header="720" w:footer="720" w:gutter="0"/>
          <w:cols w:space="720" w:num="2" w:equalWidth="0">
            <w:col w:w="5102" w:space="0"/>
            <w:col w:w="5331" w:space="0"/>
            <w:col w:w="10433" w:space="0"/>
            <w:col w:w="10468" w:space="0"/>
            <w:col w:w="5224" w:space="0"/>
            <w:col w:w="5244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10468" w:space="0"/>
            <w:col w:w="5224" w:space="0"/>
            <w:col w:w="5244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34" w:right="0" w:firstLine="0"/>
        <w:jc w:val="left"/>
      </w:pPr>
      <w:r>
        <w:rPr>
          <w:w w:val="98.09230657724234"/>
          <w:rFonts w:ascii="CharisSIL" w:hAnsi="CharisSIL" w:eastAsia="CharisSIL"/>
          <w:b w:val="0"/>
          <w:i w:val="0"/>
          <w:color w:val="000000"/>
          <w:sz w:val="13"/>
        </w:rPr>
        <w:t>10</w:t>
      </w:r>
    </w:p>
    <w:sectPr w:rsidR="00FC693F" w:rsidRPr="0006063C" w:rsidSect="00034616">
      <w:type w:val="nextColumn"/>
      <w:pgSz w:w="11906" w:h="15874"/>
      <w:pgMar w:top="336" w:right="720" w:bottom="288" w:left="752" w:header="720" w:footer="720" w:gutter="0"/>
      <w:cols w:space="720" w:num="2" w:equalWidth="0">
        <w:col w:w="5102" w:space="0"/>
        <w:col w:w="5331" w:space="0"/>
        <w:col w:w="10433" w:space="0"/>
        <w:col w:w="10468" w:space="0"/>
        <w:col w:w="5224" w:space="0"/>
        <w:col w:w="5244" w:space="0"/>
        <w:col w:w="10468" w:space="0"/>
        <w:col w:w="5120" w:space="0"/>
        <w:col w:w="5348" w:space="0"/>
        <w:col w:w="10468" w:space="0"/>
        <w:col w:w="5120" w:space="0"/>
        <w:col w:w="5348" w:space="0"/>
        <w:col w:w="10468" w:space="0"/>
        <w:col w:w="5120" w:space="0"/>
        <w:col w:w="5348" w:space="0"/>
        <w:col w:w="10468" w:space="0"/>
        <w:col w:w="5120" w:space="0"/>
        <w:col w:w="5348" w:space="0"/>
        <w:col w:w="10468" w:space="0"/>
        <w:col w:w="10468" w:space="0"/>
        <w:col w:w="5224" w:space="0"/>
        <w:col w:w="5244" w:space="0"/>
        <w:col w:w="10468" w:space="0"/>
        <w:col w:w="5120" w:space="0"/>
        <w:col w:w="5348" w:space="0"/>
        <w:col w:w="10468" w:space="0"/>
        <w:col w:w="5120" w:space="0"/>
        <w:col w:w="5348" w:space="0"/>
        <w:col w:w="10468" w:space="0"/>
        <w:col w:w="10484" w:space="0"/>
        <w:col w:w="5240" w:space="0"/>
        <w:col w:w="5244" w:space="0"/>
        <w:col w:w="10484" w:space="0"/>
      </w:cols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hyperlink" Target="https://doi.org/10.1016/j.array.2022.100197" TargetMode="External"/><Relationship Id="rId10" Type="http://schemas.openxmlformats.org/officeDocument/2006/relationships/image" Target="media/image1.png"/><Relationship Id="rId11" Type="http://schemas.openxmlformats.org/officeDocument/2006/relationships/image" Target="media/image2.png"/><Relationship Id="rId12" Type="http://schemas.openxmlformats.org/officeDocument/2006/relationships/hyperlink" Target="https://www.sciencedirect.com/journal/array" TargetMode="External"/><Relationship Id="rId13" Type="http://schemas.openxmlformats.org/officeDocument/2006/relationships/hyperlink" Target="mailto:1910067@tongji.edu.cn" TargetMode="External"/><Relationship Id="rId14" Type="http://schemas.openxmlformats.org/officeDocument/2006/relationships/hyperlink" Target="http://creativecommons.org/licenses/by-nc-nd/4.0/" TargetMode="External"/><Relationship Id="rId15" Type="http://schemas.openxmlformats.org/officeDocument/2006/relationships/image" Target="media/image3.png"/><Relationship Id="rId16" Type="http://schemas.openxmlformats.org/officeDocument/2006/relationships/image" Target="media/image4.png"/><Relationship Id="rId17" Type="http://schemas.openxmlformats.org/officeDocument/2006/relationships/image" Target="media/image5.png"/><Relationship Id="rId18" Type="http://schemas.openxmlformats.org/officeDocument/2006/relationships/image" Target="media/image6.png"/><Relationship Id="rId19" Type="http://schemas.openxmlformats.org/officeDocument/2006/relationships/image" Target="media/image7.png"/><Relationship Id="rId20" Type="http://schemas.openxmlformats.org/officeDocument/2006/relationships/hyperlink" Target="https://doi.org/10.1109/ACCESS.2020.3011254" TargetMode="External"/><Relationship Id="rId21" Type="http://schemas.openxmlformats.org/officeDocument/2006/relationships/hyperlink" Target="https://doi.org/10.1016/j.resourpol.2018.08.011" TargetMode="External"/><Relationship Id="rId22" Type="http://schemas.openxmlformats.org/officeDocument/2006/relationships/hyperlink" Target="https://doi.org/10.1007/s00170-018-2360-8" TargetMode="External"/><Relationship Id="rId23" Type="http://schemas.openxmlformats.org/officeDocument/2006/relationships/hyperlink" Target="https://doi.org/10.2478/cait-2018-0028" TargetMode="External"/><Relationship Id="rId24" Type="http://schemas.openxmlformats.org/officeDocument/2006/relationships/hyperlink" Target="https://doi.org/10.3390/su11030839" TargetMode="External"/><Relationship Id="rId25" Type="http://schemas.openxmlformats.org/officeDocument/2006/relationships/hyperlink" Target="https://doi.org/10.1007/s10489-017-1107-9" TargetMode="External"/><Relationship Id="rId26" Type="http://schemas.openxmlformats.org/officeDocument/2006/relationships/hyperlink" Target="https://doi.org/10.1007/s13748-018-0156-6" TargetMode="External"/><Relationship Id="rId27" Type="http://schemas.openxmlformats.org/officeDocument/2006/relationships/hyperlink" Target="https://doi.org/10.1109/ACCESS.2020.3004964" TargetMode="External"/><Relationship Id="rId28" Type="http://schemas.openxmlformats.org/officeDocument/2006/relationships/hyperlink" Target="https://doi.org/10.1016/j.asoc.2019.105726" TargetMode="External"/><Relationship Id="rId29" Type="http://schemas.openxmlformats.org/officeDocument/2006/relationships/hyperlink" Target="https://doi.org/10.1007/s00500-018-3230-x" TargetMode="External"/><Relationship Id="rId30" Type="http://schemas.openxmlformats.org/officeDocument/2006/relationships/hyperlink" Target="https://doi.org/10.1007/s00500-019-04337-0" TargetMode="External"/><Relationship Id="rId31" Type="http://schemas.openxmlformats.org/officeDocument/2006/relationships/hyperlink" Target="https://doi.org/10.1109/ACCESS.2018.2833552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